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0C" w:rsidRDefault="00882A0C" w:rsidP="00882A0C">
      <w:pPr>
        <w:jc w:val="center"/>
        <w:rPr>
          <w:rFonts w:ascii="Arial" w:eastAsia="方正小标宋简体" w:hAnsi="Arial" w:cs="Arial"/>
          <w:sz w:val="44"/>
          <w:szCs w:val="44"/>
        </w:rPr>
      </w:pPr>
    </w:p>
    <w:p w:rsidR="00882A0C" w:rsidRDefault="00882A0C" w:rsidP="00882A0C">
      <w:pPr>
        <w:jc w:val="center"/>
        <w:rPr>
          <w:rFonts w:ascii="Arial" w:eastAsia="方正小标宋简体" w:hAnsi="Arial" w:cs="Arial"/>
          <w:sz w:val="44"/>
          <w:szCs w:val="44"/>
        </w:rPr>
      </w:pPr>
    </w:p>
    <w:p w:rsidR="00882A0C" w:rsidRDefault="00882A0C" w:rsidP="00882A0C">
      <w:pPr>
        <w:jc w:val="center"/>
        <w:rPr>
          <w:rFonts w:ascii="Arial" w:eastAsia="方正小标宋简体" w:hAnsi="Arial" w:cs="Arial"/>
          <w:sz w:val="44"/>
          <w:szCs w:val="44"/>
        </w:rPr>
      </w:pPr>
    </w:p>
    <w:p w:rsidR="00882A0C" w:rsidRDefault="00882A0C" w:rsidP="00882A0C">
      <w:pPr>
        <w:jc w:val="center"/>
        <w:rPr>
          <w:rFonts w:ascii="Arial" w:eastAsia="方正小标宋简体" w:hAnsi="Arial" w:cs="Arial"/>
          <w:sz w:val="44"/>
          <w:szCs w:val="44"/>
        </w:rPr>
      </w:pPr>
    </w:p>
    <w:p w:rsidR="00882A0C" w:rsidRDefault="00882A0C" w:rsidP="00882A0C">
      <w:pPr>
        <w:jc w:val="center"/>
        <w:rPr>
          <w:rFonts w:ascii="Arial" w:eastAsia="方正小标宋简体" w:hAnsi="Arial" w:cs="Arial"/>
          <w:sz w:val="44"/>
          <w:szCs w:val="44"/>
        </w:rPr>
      </w:pPr>
    </w:p>
    <w:p w:rsidR="00882A0C" w:rsidRDefault="00882A0C" w:rsidP="00882A0C">
      <w:pPr>
        <w:jc w:val="center"/>
        <w:rPr>
          <w:rFonts w:ascii="Arial" w:eastAsia="方正小标宋简体" w:hAnsi="Arial" w:cs="Arial"/>
          <w:sz w:val="44"/>
          <w:szCs w:val="44"/>
        </w:rPr>
      </w:pPr>
    </w:p>
    <w:p w:rsidR="00882A0C" w:rsidRDefault="00882A0C" w:rsidP="00882A0C">
      <w:pPr>
        <w:jc w:val="center"/>
        <w:rPr>
          <w:rFonts w:ascii="Arial" w:eastAsia="方正小标宋简体" w:hAnsi="Arial" w:cs="Arial"/>
          <w:sz w:val="44"/>
          <w:szCs w:val="44"/>
        </w:rPr>
      </w:pPr>
    </w:p>
    <w:p w:rsidR="00882A0C" w:rsidRDefault="00882A0C" w:rsidP="00882A0C">
      <w:pPr>
        <w:jc w:val="center"/>
        <w:rPr>
          <w:rFonts w:ascii="Arial" w:eastAsia="方正小标宋简体" w:hAnsi="Arial" w:cs="Arial"/>
          <w:sz w:val="44"/>
          <w:szCs w:val="44"/>
        </w:rPr>
      </w:pPr>
    </w:p>
    <w:p w:rsidR="00882A0C" w:rsidRDefault="00882A0C" w:rsidP="00882A0C">
      <w:pPr>
        <w:jc w:val="center"/>
        <w:rPr>
          <w:rFonts w:ascii="Arial" w:eastAsia="方正小标宋简体" w:hAnsi="Arial" w:cs="Arial"/>
          <w:sz w:val="44"/>
          <w:szCs w:val="44"/>
        </w:rPr>
      </w:pPr>
    </w:p>
    <w:p w:rsidR="00882A0C" w:rsidRDefault="00882A0C" w:rsidP="00882A0C">
      <w:pPr>
        <w:jc w:val="center"/>
        <w:rPr>
          <w:rFonts w:ascii="Arial" w:eastAsia="方正小标宋简体" w:hAnsi="Arial" w:cs="Arial"/>
          <w:sz w:val="44"/>
          <w:szCs w:val="44"/>
        </w:rPr>
      </w:pPr>
    </w:p>
    <w:p w:rsidR="00882A0C" w:rsidRDefault="00882A0C" w:rsidP="00882A0C">
      <w:pPr>
        <w:jc w:val="center"/>
        <w:rPr>
          <w:rFonts w:ascii="Arial" w:eastAsia="方正小标宋简体" w:hAnsi="Arial" w:cs="Times New Roman"/>
          <w:sz w:val="44"/>
          <w:szCs w:val="44"/>
        </w:rPr>
      </w:pPr>
      <w:r>
        <w:rPr>
          <w:rFonts w:ascii="Arial" w:eastAsia="方正小标宋简体" w:hAnsi="Arial" w:cs="Arial"/>
          <w:sz w:val="44"/>
          <w:szCs w:val="44"/>
        </w:rPr>
        <w:t>201</w:t>
      </w:r>
      <w:r>
        <w:rPr>
          <w:rFonts w:ascii="Arial" w:eastAsia="方正小标宋简体" w:hAnsi="Arial" w:cs="Arial" w:hint="eastAsia"/>
          <w:sz w:val="44"/>
          <w:szCs w:val="44"/>
        </w:rPr>
        <w:t>8</w:t>
      </w:r>
      <w:r>
        <w:rPr>
          <w:rFonts w:ascii="Arial" w:eastAsia="方正小标宋简体" w:hAnsi="Arial" w:cs="方正小标宋简体" w:hint="eastAsia"/>
          <w:sz w:val="44"/>
          <w:szCs w:val="44"/>
        </w:rPr>
        <w:t>年长春市二道区长青街道办事处</w:t>
      </w:r>
    </w:p>
    <w:p w:rsidR="00882A0C" w:rsidRDefault="00882A0C" w:rsidP="00882A0C">
      <w:pPr>
        <w:jc w:val="center"/>
        <w:rPr>
          <w:rFonts w:ascii="Arial" w:eastAsia="方正小标宋简体" w:hAnsi="Arial" w:cs="Times New Roman"/>
          <w:sz w:val="44"/>
          <w:szCs w:val="44"/>
        </w:rPr>
      </w:pPr>
      <w:r>
        <w:rPr>
          <w:rFonts w:ascii="Arial" w:eastAsia="方正小标宋简体" w:hAnsi="Arial" w:cs="方正小标宋简体" w:hint="eastAsia"/>
          <w:sz w:val="44"/>
          <w:szCs w:val="44"/>
        </w:rPr>
        <w:t>部门预算</w:t>
      </w:r>
    </w:p>
    <w:p w:rsidR="00882A0C" w:rsidRDefault="00882A0C" w:rsidP="00882A0C">
      <w:pPr>
        <w:jc w:val="center"/>
        <w:rPr>
          <w:rFonts w:ascii="Arial" w:eastAsia="方正小标宋简体" w:hAnsi="Arial" w:cs="Times New Roman"/>
          <w:sz w:val="44"/>
          <w:szCs w:val="44"/>
        </w:rPr>
      </w:pPr>
    </w:p>
    <w:p w:rsidR="00882A0C" w:rsidRDefault="00882A0C" w:rsidP="00882A0C">
      <w:pPr>
        <w:jc w:val="center"/>
        <w:rPr>
          <w:rFonts w:ascii="Arial" w:eastAsia="方正小标宋简体" w:hAnsi="Arial" w:cs="Times New Roman"/>
          <w:sz w:val="44"/>
          <w:szCs w:val="44"/>
        </w:rPr>
      </w:pPr>
    </w:p>
    <w:p w:rsidR="00882A0C" w:rsidRDefault="00882A0C" w:rsidP="00882A0C">
      <w:pPr>
        <w:jc w:val="center"/>
        <w:rPr>
          <w:rFonts w:ascii="Arial" w:eastAsia="方正小标宋简体" w:hAnsi="Arial" w:cs="Times New Roman"/>
          <w:sz w:val="44"/>
          <w:szCs w:val="44"/>
        </w:rPr>
      </w:pPr>
    </w:p>
    <w:p w:rsidR="00882A0C" w:rsidRDefault="00882A0C" w:rsidP="00882A0C">
      <w:pPr>
        <w:jc w:val="center"/>
        <w:rPr>
          <w:rFonts w:ascii="Arial" w:eastAsia="方正小标宋简体" w:hAnsi="Arial" w:cs="Times New Roman"/>
          <w:sz w:val="44"/>
          <w:szCs w:val="44"/>
        </w:rPr>
      </w:pPr>
    </w:p>
    <w:p w:rsidR="00882A0C" w:rsidRDefault="00882A0C" w:rsidP="00882A0C">
      <w:pPr>
        <w:jc w:val="center"/>
        <w:rPr>
          <w:rFonts w:ascii="Arial" w:eastAsia="方正小标宋简体" w:hAnsi="Arial" w:cs="Times New Roman"/>
          <w:sz w:val="44"/>
          <w:szCs w:val="44"/>
        </w:rPr>
      </w:pPr>
    </w:p>
    <w:p w:rsidR="00882A0C" w:rsidRDefault="00882A0C" w:rsidP="00882A0C">
      <w:pPr>
        <w:jc w:val="center"/>
        <w:rPr>
          <w:rFonts w:ascii="Arial" w:eastAsia="方正小标宋简体" w:hAnsi="Arial" w:cs="Times New Roman"/>
          <w:sz w:val="44"/>
          <w:szCs w:val="44"/>
        </w:rPr>
      </w:pPr>
    </w:p>
    <w:p w:rsidR="00882A0C" w:rsidRDefault="00882A0C" w:rsidP="00882A0C">
      <w:pPr>
        <w:jc w:val="center"/>
        <w:rPr>
          <w:rFonts w:ascii="Arial" w:eastAsia="方正小标宋简体" w:hAnsi="Arial" w:cs="Times New Roman"/>
          <w:sz w:val="44"/>
          <w:szCs w:val="44"/>
        </w:rPr>
      </w:pPr>
    </w:p>
    <w:p w:rsidR="00882A0C" w:rsidRDefault="00882A0C" w:rsidP="00882A0C">
      <w:pPr>
        <w:jc w:val="center"/>
        <w:rPr>
          <w:rFonts w:ascii="Arial" w:eastAsia="方正小标宋简体" w:hAnsi="Arial" w:cs="Times New Roman"/>
          <w:sz w:val="44"/>
          <w:szCs w:val="44"/>
        </w:rPr>
      </w:pPr>
    </w:p>
    <w:p w:rsidR="00882A0C" w:rsidRDefault="00882A0C" w:rsidP="00882A0C">
      <w:pPr>
        <w:jc w:val="center"/>
        <w:rPr>
          <w:rFonts w:ascii="Arial" w:eastAsia="方正小标宋简体" w:hAnsi="Arial" w:cs="Times New Roman"/>
          <w:sz w:val="44"/>
          <w:szCs w:val="44"/>
        </w:rPr>
      </w:pPr>
    </w:p>
    <w:p w:rsidR="00882A0C" w:rsidRDefault="00882A0C" w:rsidP="00882A0C">
      <w:pPr>
        <w:rPr>
          <w:rFonts w:ascii="Arial" w:eastAsia="方正小标宋简体" w:hAnsi="Arial" w:cs="Times New Roman"/>
          <w:sz w:val="44"/>
          <w:szCs w:val="44"/>
        </w:rPr>
      </w:pPr>
    </w:p>
    <w:p w:rsidR="00882A0C" w:rsidRDefault="00882A0C" w:rsidP="00882A0C">
      <w:pPr>
        <w:spacing w:line="540" w:lineRule="exact"/>
        <w:jc w:val="center"/>
        <w:outlineLvl w:val="1"/>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目录</w:t>
      </w:r>
    </w:p>
    <w:p w:rsidR="00882A0C" w:rsidRDefault="00882A0C" w:rsidP="00882A0C">
      <w:pPr>
        <w:spacing w:line="540" w:lineRule="exact"/>
        <w:rPr>
          <w:rFonts w:ascii="方正小标宋简体" w:eastAsia="方正小标宋简体" w:hAnsi="方正小标宋简体" w:cs="Times New Roman"/>
          <w:sz w:val="44"/>
          <w:szCs w:val="44"/>
        </w:rPr>
      </w:pPr>
    </w:p>
    <w:p w:rsidR="00882A0C" w:rsidRDefault="00882A0C" w:rsidP="00882A0C">
      <w:pPr>
        <w:spacing w:line="540" w:lineRule="exact"/>
        <w:rPr>
          <w:rFonts w:ascii="黑体" w:eastAsia="黑体" w:hAnsi="黑体" w:cs="Times New Roman"/>
          <w:sz w:val="32"/>
          <w:szCs w:val="32"/>
        </w:rPr>
      </w:pPr>
      <w:r>
        <w:rPr>
          <w:rFonts w:ascii="黑体" w:eastAsia="黑体" w:hAnsi="黑体" w:cs="黑体" w:hint="eastAsia"/>
          <w:sz w:val="32"/>
          <w:szCs w:val="32"/>
        </w:rPr>
        <w:t>第一部分    部门概况</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一、主要职能</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二、机构设置及部门预算单位构成</w:t>
      </w:r>
    </w:p>
    <w:p w:rsidR="00882A0C" w:rsidRDefault="00882A0C" w:rsidP="00882A0C">
      <w:pPr>
        <w:spacing w:line="540" w:lineRule="exact"/>
        <w:rPr>
          <w:rFonts w:ascii="黑体" w:eastAsia="黑体" w:hAnsi="黑体" w:cs="Times New Roman"/>
          <w:sz w:val="32"/>
          <w:szCs w:val="32"/>
        </w:rPr>
      </w:pPr>
      <w:r>
        <w:rPr>
          <w:rFonts w:ascii="黑体" w:eastAsia="黑体" w:hAnsi="黑体" w:cs="黑体" w:hint="eastAsia"/>
          <w:sz w:val="32"/>
          <w:szCs w:val="32"/>
        </w:rPr>
        <w:t xml:space="preserve">第二部分    </w:t>
      </w:r>
      <w:r>
        <w:rPr>
          <w:rFonts w:ascii="黑体" w:eastAsia="黑体" w:hAnsi="黑体" w:cs="黑体"/>
          <w:sz w:val="32"/>
          <w:szCs w:val="32"/>
        </w:rPr>
        <w:t>201</w:t>
      </w:r>
      <w:r>
        <w:rPr>
          <w:rFonts w:ascii="黑体" w:eastAsia="黑体" w:hAnsi="黑体" w:cs="黑体" w:hint="eastAsia"/>
          <w:sz w:val="32"/>
          <w:szCs w:val="32"/>
        </w:rPr>
        <w:t>8年度部门预算表</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一、财政拨款收支总表</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二、一般公共预算支出表</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三、一般公共预算基本支出表</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四、一般公共预算“三公”经费支出表</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五、政府性基金预算支出表</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六、部门收支总表</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七、部门收入总表</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八、部门支出总表</w:t>
      </w:r>
    </w:p>
    <w:p w:rsidR="00882A0C" w:rsidRDefault="00882A0C" w:rsidP="00882A0C">
      <w:pPr>
        <w:spacing w:line="540" w:lineRule="exact"/>
        <w:rPr>
          <w:rFonts w:ascii="黑体" w:eastAsia="黑体" w:hAnsi="黑体" w:cs="Times New Roman"/>
          <w:sz w:val="32"/>
          <w:szCs w:val="32"/>
        </w:rPr>
      </w:pPr>
      <w:r>
        <w:rPr>
          <w:rFonts w:ascii="黑体" w:eastAsia="黑体" w:hAnsi="黑体" w:cs="黑体" w:hint="eastAsia"/>
          <w:sz w:val="32"/>
          <w:szCs w:val="32"/>
        </w:rPr>
        <w:t>第三部分</w:t>
      </w:r>
      <w:r>
        <w:rPr>
          <w:rFonts w:ascii="黑体" w:eastAsia="黑体" w:hAnsi="黑体" w:cs="黑体"/>
          <w:sz w:val="32"/>
          <w:szCs w:val="32"/>
        </w:rPr>
        <w:t>201</w:t>
      </w:r>
      <w:r>
        <w:rPr>
          <w:rFonts w:ascii="黑体" w:eastAsia="黑体" w:hAnsi="黑体" w:cs="黑体" w:hint="eastAsia"/>
          <w:sz w:val="32"/>
          <w:szCs w:val="32"/>
        </w:rPr>
        <w:t>8年度部门预算情况说明</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一、长青街道办</w:t>
      </w:r>
      <w:r>
        <w:rPr>
          <w:rFonts w:ascii="仿宋_GB2312" w:eastAsia="仿宋_GB2312" w:hAnsi="仿宋" w:cs="仿宋_GB2312"/>
          <w:sz w:val="32"/>
          <w:szCs w:val="32"/>
        </w:rPr>
        <w:t>201</w:t>
      </w:r>
      <w:r>
        <w:rPr>
          <w:rFonts w:ascii="仿宋_GB2312" w:eastAsia="仿宋_GB2312" w:hAnsi="仿宋" w:cs="仿宋_GB2312" w:hint="eastAsia"/>
          <w:sz w:val="32"/>
          <w:szCs w:val="32"/>
        </w:rPr>
        <w:t>8年财政拨款收支情况</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二、长青街道办</w:t>
      </w:r>
      <w:r>
        <w:rPr>
          <w:rFonts w:ascii="仿宋_GB2312" w:eastAsia="仿宋_GB2312" w:hAnsi="仿宋" w:cs="仿宋_GB2312"/>
          <w:sz w:val="32"/>
          <w:szCs w:val="32"/>
        </w:rPr>
        <w:t>201</w:t>
      </w:r>
      <w:r>
        <w:rPr>
          <w:rFonts w:ascii="仿宋_GB2312" w:eastAsia="仿宋_GB2312" w:hAnsi="仿宋" w:cs="仿宋_GB2312" w:hint="eastAsia"/>
          <w:sz w:val="32"/>
          <w:szCs w:val="32"/>
        </w:rPr>
        <w:t>8年一般公共预算支出情况</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三、长青街道办</w:t>
      </w:r>
      <w:r>
        <w:rPr>
          <w:rFonts w:ascii="仿宋_GB2312" w:eastAsia="仿宋_GB2312" w:hAnsi="仿宋" w:cs="仿宋_GB2312"/>
          <w:sz w:val="32"/>
          <w:szCs w:val="32"/>
        </w:rPr>
        <w:t>201</w:t>
      </w:r>
      <w:r>
        <w:rPr>
          <w:rFonts w:ascii="仿宋_GB2312" w:eastAsia="仿宋_GB2312" w:hAnsi="仿宋" w:cs="仿宋_GB2312" w:hint="eastAsia"/>
          <w:sz w:val="32"/>
          <w:szCs w:val="32"/>
        </w:rPr>
        <w:t>8年一般公共预算基本支出情况</w:t>
      </w:r>
    </w:p>
    <w:p w:rsidR="00882A0C" w:rsidRDefault="00882A0C" w:rsidP="00882A0C">
      <w:pPr>
        <w:spacing w:line="540" w:lineRule="exact"/>
        <w:rPr>
          <w:rFonts w:ascii="仿宋_GB2312" w:eastAsia="仿宋_GB2312" w:hAnsi="仿宋" w:cs="Times New Roman"/>
          <w:sz w:val="30"/>
          <w:szCs w:val="30"/>
        </w:rPr>
      </w:pPr>
      <w:r>
        <w:rPr>
          <w:rFonts w:ascii="仿宋_GB2312" w:eastAsia="仿宋_GB2312" w:hAnsi="仿宋" w:cs="仿宋_GB2312" w:hint="eastAsia"/>
          <w:sz w:val="32"/>
          <w:szCs w:val="32"/>
        </w:rPr>
        <w:t>四、</w:t>
      </w:r>
      <w:r>
        <w:rPr>
          <w:rFonts w:ascii="仿宋_GB2312" w:eastAsia="仿宋_GB2312" w:hAnsi="仿宋" w:cs="仿宋_GB2312" w:hint="eastAsia"/>
          <w:sz w:val="30"/>
          <w:szCs w:val="30"/>
        </w:rPr>
        <w:t>长青街道办</w:t>
      </w:r>
      <w:r>
        <w:rPr>
          <w:rFonts w:ascii="仿宋_GB2312" w:eastAsia="仿宋_GB2312" w:hAnsi="仿宋" w:cs="仿宋_GB2312"/>
          <w:sz w:val="30"/>
          <w:szCs w:val="30"/>
        </w:rPr>
        <w:t>201</w:t>
      </w:r>
      <w:r>
        <w:rPr>
          <w:rFonts w:ascii="仿宋_GB2312" w:eastAsia="仿宋_GB2312" w:hAnsi="仿宋" w:cs="仿宋_GB2312" w:hint="eastAsia"/>
          <w:sz w:val="30"/>
          <w:szCs w:val="30"/>
        </w:rPr>
        <w:t>8年一般公共预算“三公”经费支出表情况</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五、长青街道办</w:t>
      </w:r>
      <w:r>
        <w:rPr>
          <w:rFonts w:ascii="仿宋_GB2312" w:eastAsia="仿宋_GB2312" w:hAnsi="仿宋" w:cs="仿宋_GB2312"/>
          <w:sz w:val="32"/>
          <w:szCs w:val="32"/>
        </w:rPr>
        <w:t>201</w:t>
      </w:r>
      <w:r>
        <w:rPr>
          <w:rFonts w:ascii="仿宋_GB2312" w:eastAsia="仿宋_GB2312" w:hAnsi="仿宋" w:cs="仿宋_GB2312" w:hint="eastAsia"/>
          <w:sz w:val="32"/>
          <w:szCs w:val="32"/>
        </w:rPr>
        <w:t>8年政府性基金预算支出表情况</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六、长青街道办</w:t>
      </w:r>
      <w:r>
        <w:rPr>
          <w:rFonts w:ascii="仿宋_GB2312" w:eastAsia="仿宋_GB2312" w:hAnsi="仿宋" w:cs="仿宋_GB2312"/>
          <w:sz w:val="32"/>
          <w:szCs w:val="32"/>
        </w:rPr>
        <w:t>201</w:t>
      </w:r>
      <w:r>
        <w:rPr>
          <w:rFonts w:ascii="仿宋_GB2312" w:eastAsia="仿宋_GB2312" w:hAnsi="仿宋" w:cs="仿宋_GB2312" w:hint="eastAsia"/>
          <w:sz w:val="32"/>
          <w:szCs w:val="32"/>
        </w:rPr>
        <w:t>8年部门收支总表情况</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七、长青街道办</w:t>
      </w:r>
      <w:r>
        <w:rPr>
          <w:rFonts w:ascii="仿宋_GB2312" w:eastAsia="仿宋_GB2312" w:hAnsi="仿宋" w:cs="仿宋_GB2312"/>
          <w:sz w:val="32"/>
          <w:szCs w:val="32"/>
        </w:rPr>
        <w:t>201</w:t>
      </w:r>
      <w:r>
        <w:rPr>
          <w:rFonts w:ascii="仿宋_GB2312" w:eastAsia="仿宋_GB2312" w:hAnsi="仿宋" w:cs="仿宋_GB2312" w:hint="eastAsia"/>
          <w:sz w:val="32"/>
          <w:szCs w:val="32"/>
        </w:rPr>
        <w:t>8年部门收入总表情况</w:t>
      </w:r>
    </w:p>
    <w:p w:rsidR="00882A0C" w:rsidRDefault="00882A0C" w:rsidP="00882A0C">
      <w:pPr>
        <w:spacing w:line="540" w:lineRule="exact"/>
        <w:rPr>
          <w:rFonts w:ascii="仿宋_GB2312" w:eastAsia="仿宋_GB2312" w:hAnsi="仿宋" w:cs="Times New Roman"/>
          <w:sz w:val="32"/>
          <w:szCs w:val="32"/>
        </w:rPr>
      </w:pPr>
      <w:r>
        <w:rPr>
          <w:rFonts w:ascii="仿宋_GB2312" w:eastAsia="仿宋_GB2312" w:hAnsi="仿宋" w:cs="仿宋_GB2312" w:hint="eastAsia"/>
          <w:sz w:val="32"/>
          <w:szCs w:val="32"/>
        </w:rPr>
        <w:t>八、长青街道办</w:t>
      </w:r>
      <w:r>
        <w:rPr>
          <w:rFonts w:ascii="仿宋_GB2312" w:eastAsia="仿宋_GB2312" w:hAnsi="仿宋" w:cs="仿宋_GB2312"/>
          <w:sz w:val="32"/>
          <w:szCs w:val="32"/>
        </w:rPr>
        <w:t>201</w:t>
      </w:r>
      <w:r>
        <w:rPr>
          <w:rFonts w:ascii="仿宋_GB2312" w:eastAsia="仿宋_GB2312" w:hAnsi="仿宋" w:cs="仿宋_GB2312" w:hint="eastAsia"/>
          <w:sz w:val="32"/>
          <w:szCs w:val="32"/>
        </w:rPr>
        <w:t>8年部门支出总表情况</w:t>
      </w:r>
    </w:p>
    <w:p w:rsidR="00882A0C" w:rsidRDefault="00882A0C" w:rsidP="00882A0C">
      <w:pPr>
        <w:spacing w:line="540" w:lineRule="exact"/>
        <w:rPr>
          <w:rFonts w:ascii="仿宋_GB2312" w:eastAsia="仿宋_GB2312" w:hAnsi="仿宋" w:cs="仿宋_GB2312"/>
          <w:sz w:val="32"/>
          <w:szCs w:val="32"/>
        </w:rPr>
      </w:pPr>
      <w:r>
        <w:rPr>
          <w:rFonts w:ascii="仿宋_GB2312" w:eastAsia="仿宋_GB2312" w:hAnsi="仿宋" w:cs="仿宋_GB2312" w:hint="eastAsia"/>
          <w:sz w:val="32"/>
          <w:szCs w:val="32"/>
        </w:rPr>
        <w:t>九、运行经费支出情况</w:t>
      </w:r>
    </w:p>
    <w:p w:rsidR="00882A0C" w:rsidRDefault="00882A0C" w:rsidP="00882A0C">
      <w:pPr>
        <w:spacing w:line="540" w:lineRule="exact"/>
        <w:rPr>
          <w:rFonts w:ascii="仿宋_GB2312" w:eastAsia="仿宋_GB2312" w:hAnsi="仿宋" w:cs="仿宋_GB2312"/>
          <w:sz w:val="32"/>
          <w:szCs w:val="32"/>
        </w:rPr>
      </w:pPr>
      <w:r>
        <w:rPr>
          <w:rFonts w:ascii="仿宋_GB2312" w:eastAsia="仿宋_GB2312" w:hAnsi="仿宋" w:cs="仿宋_GB2312" w:hint="eastAsia"/>
          <w:sz w:val="32"/>
          <w:szCs w:val="32"/>
        </w:rPr>
        <w:t>十、政府采购支出情况</w:t>
      </w:r>
    </w:p>
    <w:p w:rsidR="00882A0C" w:rsidRDefault="00882A0C" w:rsidP="00882A0C">
      <w:pPr>
        <w:spacing w:line="540" w:lineRule="exact"/>
        <w:rPr>
          <w:rFonts w:ascii="仿宋_GB2312" w:eastAsia="仿宋_GB2312" w:hAnsi="仿宋" w:cs="仿宋_GB2312"/>
          <w:sz w:val="32"/>
          <w:szCs w:val="32"/>
        </w:rPr>
      </w:pPr>
      <w:r>
        <w:rPr>
          <w:rFonts w:ascii="仿宋_GB2312" w:eastAsia="仿宋_GB2312" w:hAnsi="仿宋" w:cs="仿宋_GB2312" w:hint="eastAsia"/>
          <w:sz w:val="32"/>
          <w:szCs w:val="32"/>
        </w:rPr>
        <w:lastRenderedPageBreak/>
        <w:t>十一、国有资产占用情况</w:t>
      </w:r>
    </w:p>
    <w:p w:rsidR="00882A0C" w:rsidRDefault="00882A0C" w:rsidP="00882A0C">
      <w:pPr>
        <w:spacing w:line="540" w:lineRule="exact"/>
        <w:rPr>
          <w:rFonts w:ascii="仿宋_GB2312" w:eastAsia="仿宋_GB2312" w:hAnsi="仿宋" w:cs="仿宋_GB2312"/>
          <w:sz w:val="32"/>
          <w:szCs w:val="32"/>
        </w:rPr>
      </w:pPr>
      <w:r>
        <w:rPr>
          <w:rFonts w:ascii="仿宋_GB2312" w:eastAsia="仿宋_GB2312" w:hAnsi="仿宋" w:cs="仿宋_GB2312" w:hint="eastAsia"/>
          <w:sz w:val="32"/>
          <w:szCs w:val="32"/>
        </w:rPr>
        <w:t>十二、预算绩效情况</w:t>
      </w:r>
    </w:p>
    <w:p w:rsidR="00882A0C" w:rsidRDefault="00882A0C" w:rsidP="00882A0C">
      <w:pPr>
        <w:spacing w:line="540" w:lineRule="exact"/>
        <w:rPr>
          <w:rFonts w:ascii="黑体" w:eastAsia="黑体" w:hAnsi="黑体" w:cs="Times New Roman"/>
          <w:sz w:val="32"/>
          <w:szCs w:val="32"/>
        </w:rPr>
      </w:pPr>
      <w:r>
        <w:rPr>
          <w:rFonts w:ascii="黑体" w:eastAsia="黑体" w:hAnsi="黑体" w:cs="黑体" w:hint="eastAsia"/>
          <w:sz w:val="32"/>
          <w:szCs w:val="32"/>
        </w:rPr>
        <w:t>第四部分    名词解释</w:t>
      </w: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540" w:lineRule="exact"/>
        <w:rPr>
          <w:rFonts w:ascii="仿宋" w:eastAsia="仿宋" w:hAnsi="仿宋" w:cs="Times New Roman"/>
          <w:sz w:val="32"/>
          <w:szCs w:val="32"/>
        </w:rPr>
      </w:pPr>
    </w:p>
    <w:p w:rsidR="00882A0C" w:rsidRDefault="00882A0C" w:rsidP="00882A0C">
      <w:pPr>
        <w:spacing w:line="360" w:lineRule="auto"/>
        <w:jc w:val="center"/>
        <w:rPr>
          <w:rFonts w:ascii="宋体" w:cs="Times New Roman"/>
          <w:sz w:val="44"/>
          <w:szCs w:val="44"/>
        </w:rPr>
      </w:pPr>
    </w:p>
    <w:p w:rsidR="00882A0C" w:rsidRDefault="00882A0C" w:rsidP="00882A0C">
      <w:pPr>
        <w:spacing w:line="360" w:lineRule="auto"/>
        <w:jc w:val="center"/>
        <w:rPr>
          <w:rFonts w:ascii="宋体" w:cs="Times New Roman"/>
          <w:sz w:val="44"/>
          <w:szCs w:val="44"/>
        </w:rPr>
      </w:pPr>
    </w:p>
    <w:p w:rsidR="00882A0C" w:rsidRDefault="00882A0C" w:rsidP="00882A0C">
      <w:pPr>
        <w:spacing w:line="360" w:lineRule="auto"/>
        <w:jc w:val="center"/>
        <w:rPr>
          <w:rFonts w:ascii="宋体" w:hAnsi="宋体" w:cs="宋体"/>
          <w:sz w:val="44"/>
          <w:szCs w:val="44"/>
        </w:rPr>
      </w:pPr>
      <w:r>
        <w:rPr>
          <w:rFonts w:ascii="宋体" w:hAnsi="宋体" w:cs="宋体"/>
          <w:sz w:val="44"/>
          <w:szCs w:val="44"/>
        </w:rPr>
        <w:lastRenderedPageBreak/>
        <w:t>2018</w:t>
      </w:r>
      <w:r>
        <w:rPr>
          <w:rFonts w:ascii="宋体" w:hAnsi="宋体" w:cs="宋体" w:hint="eastAsia"/>
          <w:sz w:val="44"/>
          <w:szCs w:val="44"/>
        </w:rPr>
        <w:t>年度长春市二道区长青街道办事处</w:t>
      </w:r>
    </w:p>
    <w:p w:rsidR="00882A0C" w:rsidRDefault="00882A0C" w:rsidP="00882A0C">
      <w:pPr>
        <w:spacing w:line="360" w:lineRule="auto"/>
        <w:jc w:val="center"/>
        <w:rPr>
          <w:rFonts w:ascii="宋体" w:cs="Times New Roman"/>
          <w:sz w:val="44"/>
          <w:szCs w:val="44"/>
        </w:rPr>
      </w:pPr>
      <w:r>
        <w:rPr>
          <w:rFonts w:ascii="宋体" w:hAnsi="宋体" w:cs="宋体" w:hint="eastAsia"/>
          <w:sz w:val="44"/>
          <w:szCs w:val="44"/>
        </w:rPr>
        <w:t>部门预算</w:t>
      </w:r>
    </w:p>
    <w:p w:rsidR="00882A0C" w:rsidRDefault="00882A0C" w:rsidP="00882A0C">
      <w:pPr>
        <w:widowControl/>
        <w:spacing w:before="100" w:beforeAutospacing="1" w:after="100" w:afterAutospacing="1" w:line="360" w:lineRule="auto"/>
        <w:jc w:val="center"/>
        <w:rPr>
          <w:rFonts w:ascii="宋体" w:cs="Times New Roman"/>
          <w:color w:val="3E3E3E"/>
          <w:kern w:val="0"/>
          <w:sz w:val="18"/>
          <w:szCs w:val="18"/>
        </w:rPr>
      </w:pPr>
    </w:p>
    <w:p w:rsidR="00882A0C" w:rsidRDefault="00882A0C" w:rsidP="00882A0C">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t>第一部分部门概述</w:t>
      </w:r>
    </w:p>
    <w:p w:rsidR="00882A0C" w:rsidRDefault="00882A0C" w:rsidP="00882A0C">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t>一、主要职责</w:t>
      </w:r>
    </w:p>
    <w:p w:rsidR="00882A0C" w:rsidRDefault="00882A0C" w:rsidP="00882A0C">
      <w:pPr>
        <w:snapToGrid w:val="0"/>
        <w:spacing w:line="520" w:lineRule="exact"/>
        <w:ind w:firstLineChars="200" w:firstLine="640"/>
        <w:rPr>
          <w:rFonts w:ascii="仿宋_GB2312" w:eastAsia="仿宋_GB2312" w:hAnsi="仿宋_GB2312"/>
          <w:sz w:val="32"/>
        </w:rPr>
      </w:pPr>
      <w:r>
        <w:rPr>
          <w:rFonts w:ascii="仿宋_GB2312" w:eastAsia="仿宋_GB2312" w:hAnsi="仿宋_GB2312" w:hint="eastAsia"/>
          <w:sz w:val="32"/>
        </w:rPr>
        <w:t>（一）代表区人民政府，负责宣传贯彻党的路线、方针、政策，执行法律、法规和上级人民政府的决定、命令、指示。</w:t>
      </w:r>
    </w:p>
    <w:p w:rsidR="00882A0C" w:rsidRDefault="00882A0C" w:rsidP="00882A0C">
      <w:pPr>
        <w:snapToGrid w:val="0"/>
        <w:spacing w:line="520" w:lineRule="exact"/>
        <w:ind w:firstLineChars="200" w:firstLine="640"/>
        <w:rPr>
          <w:rFonts w:ascii="仿宋_GB2312" w:eastAsia="仿宋_GB2312" w:hAnsi="仿宋_GB2312"/>
          <w:sz w:val="32"/>
        </w:rPr>
      </w:pPr>
      <w:r>
        <w:rPr>
          <w:rFonts w:ascii="仿宋_GB2312" w:eastAsia="仿宋_GB2312" w:hAnsi="仿宋_GB2312" w:hint="eastAsia"/>
          <w:sz w:val="32"/>
        </w:rPr>
        <w:t>（二）依据法律、法规和区人民政府的授权，对辖区内的城市管理、社区建设、社会治安综合治理、精神文明建设、经济发展环境建设等行使组织领导、监督检查等行政管理职能。</w:t>
      </w:r>
    </w:p>
    <w:p w:rsidR="00882A0C" w:rsidRDefault="00882A0C" w:rsidP="00882A0C">
      <w:pPr>
        <w:snapToGrid w:val="0"/>
        <w:spacing w:line="520" w:lineRule="exact"/>
        <w:ind w:firstLineChars="200" w:firstLine="640"/>
        <w:rPr>
          <w:rFonts w:ascii="仿宋_GB2312" w:eastAsia="仿宋_GB2312" w:hAnsi="仿宋_GB2312"/>
          <w:sz w:val="32"/>
        </w:rPr>
      </w:pPr>
      <w:r>
        <w:rPr>
          <w:rFonts w:ascii="仿宋_GB2312" w:eastAsia="仿宋_GB2312" w:hAnsi="仿宋_GB2312" w:hint="eastAsia"/>
          <w:sz w:val="32"/>
        </w:rPr>
        <w:t>（三）在本辖区内认真贯彻党的路线、方针、政策和宪法、法律、法规和上级（本级）人大及其党委会的决议、决定；联系辖区内各级人大代表，为人大代表履行职务提供及时、有效的服务；组织辖区内人大代表开展活动，促进代表发挥作用；承担人大基层选举日常工作；开展法律、法规宣传等工作。</w:t>
      </w:r>
    </w:p>
    <w:p w:rsidR="00882A0C" w:rsidRDefault="00882A0C" w:rsidP="00882A0C">
      <w:pPr>
        <w:snapToGrid w:val="0"/>
        <w:spacing w:line="520" w:lineRule="exact"/>
        <w:ind w:firstLineChars="200" w:firstLine="640"/>
        <w:rPr>
          <w:rFonts w:ascii="仿宋_GB2312" w:eastAsia="仿宋_GB2312" w:hAnsi="仿宋_GB2312"/>
          <w:sz w:val="32"/>
        </w:rPr>
      </w:pPr>
      <w:r>
        <w:rPr>
          <w:rFonts w:ascii="仿宋_GB2312" w:eastAsia="仿宋_GB2312" w:hAnsi="仿宋_GB2312" w:hint="eastAsia"/>
          <w:sz w:val="32"/>
        </w:rPr>
        <w:t>（四）对地区性、社会性、群众性的工作进行综合协调。</w:t>
      </w:r>
    </w:p>
    <w:p w:rsidR="00882A0C" w:rsidRDefault="00882A0C" w:rsidP="00882A0C">
      <w:pPr>
        <w:snapToGrid w:val="0"/>
        <w:spacing w:line="520" w:lineRule="exact"/>
        <w:ind w:firstLineChars="200" w:firstLine="640"/>
        <w:rPr>
          <w:rFonts w:ascii="仿宋_GB2312" w:eastAsia="仿宋_GB2312" w:hAnsi="仿宋_GB2312"/>
          <w:sz w:val="32"/>
        </w:rPr>
      </w:pPr>
      <w:r>
        <w:rPr>
          <w:rFonts w:ascii="仿宋_GB2312" w:eastAsia="仿宋_GB2312" w:hAnsi="仿宋_GB2312" w:hint="eastAsia"/>
          <w:sz w:val="32"/>
        </w:rPr>
        <w:t>（五）对上级政府有关部门设在辖区内的派驻机构负责人的任免、奖惩有建议权。</w:t>
      </w:r>
    </w:p>
    <w:p w:rsidR="00882A0C" w:rsidRDefault="00882A0C" w:rsidP="00882A0C">
      <w:pPr>
        <w:snapToGrid w:val="0"/>
        <w:spacing w:line="520" w:lineRule="exact"/>
        <w:ind w:firstLineChars="200" w:firstLine="640"/>
        <w:rPr>
          <w:rFonts w:ascii="仿宋_GB2312" w:eastAsia="仿宋_GB2312" w:hAnsi="仿宋_GB2312"/>
          <w:sz w:val="32"/>
        </w:rPr>
      </w:pPr>
      <w:r>
        <w:rPr>
          <w:rFonts w:ascii="仿宋_GB2312" w:eastAsia="仿宋_GB2312" w:hAnsi="仿宋_GB2312" w:hint="eastAsia"/>
          <w:sz w:val="32"/>
        </w:rPr>
        <w:t>（六）依据法律、法规、规章及上级人民政府的授权，行使行政处罚权。</w:t>
      </w:r>
    </w:p>
    <w:p w:rsidR="00882A0C" w:rsidRDefault="00882A0C" w:rsidP="00882A0C">
      <w:pPr>
        <w:snapToGrid w:val="0"/>
        <w:spacing w:line="520" w:lineRule="exact"/>
        <w:ind w:firstLineChars="200" w:firstLine="640"/>
        <w:rPr>
          <w:rFonts w:ascii="仿宋_GB2312" w:eastAsia="仿宋_GB2312" w:hAnsi="仿宋_GB2312"/>
          <w:sz w:val="32"/>
        </w:rPr>
      </w:pPr>
      <w:r>
        <w:rPr>
          <w:rFonts w:ascii="仿宋_GB2312" w:eastAsia="仿宋_GB2312" w:hAnsi="仿宋_GB2312" w:hint="eastAsia"/>
          <w:sz w:val="32"/>
        </w:rPr>
        <w:t>（七）指导居民委员会的工作。</w:t>
      </w:r>
    </w:p>
    <w:p w:rsidR="00882A0C" w:rsidRDefault="00882A0C" w:rsidP="00882A0C">
      <w:pPr>
        <w:widowControl/>
        <w:spacing w:before="100" w:beforeAutospacing="1" w:after="100" w:afterAutospacing="1" w:line="360" w:lineRule="auto"/>
        <w:ind w:firstLine="360"/>
        <w:jc w:val="left"/>
        <w:rPr>
          <w:rFonts w:ascii="宋体" w:cs="Times New Roman"/>
          <w:color w:val="3E3E3E"/>
          <w:kern w:val="0"/>
          <w:sz w:val="32"/>
          <w:szCs w:val="32"/>
        </w:rPr>
      </w:pPr>
      <w:r>
        <w:rPr>
          <w:rFonts w:ascii="仿宋_GB2312" w:eastAsia="仿宋_GB2312" w:hAnsi="仿宋_GB2312" w:hint="eastAsia"/>
          <w:sz w:val="32"/>
        </w:rPr>
        <w:lastRenderedPageBreak/>
        <w:t>（八）办理上级人民政府交办的其他事项。</w:t>
      </w:r>
    </w:p>
    <w:tbl>
      <w:tblPr>
        <w:tblW w:w="8290" w:type="dxa"/>
        <w:jc w:val="center"/>
        <w:tblCellSpacing w:w="0" w:type="dxa"/>
        <w:tblInd w:w="-1075" w:type="dxa"/>
        <w:tblLayout w:type="fixed"/>
        <w:tblCellMar>
          <w:left w:w="0" w:type="dxa"/>
          <w:right w:w="0" w:type="dxa"/>
        </w:tblCellMar>
        <w:tblLook w:val="04A0"/>
      </w:tblPr>
      <w:tblGrid>
        <w:gridCol w:w="8290"/>
      </w:tblGrid>
      <w:tr w:rsidR="00882A0C" w:rsidTr="0024283E">
        <w:trPr>
          <w:trHeight w:val="420"/>
          <w:tblCellSpacing w:w="0" w:type="dxa"/>
          <w:jc w:val="center"/>
        </w:trPr>
        <w:tc>
          <w:tcPr>
            <w:tcW w:w="8290" w:type="dxa"/>
            <w:vAlign w:val="center"/>
          </w:tcPr>
          <w:p w:rsidR="00882A0C" w:rsidRDefault="00882A0C" w:rsidP="0024283E">
            <w:pPr>
              <w:widowControl/>
              <w:spacing w:after="380"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t>二、内设机构</w:t>
            </w:r>
          </w:p>
        </w:tc>
      </w:tr>
      <w:tr w:rsidR="00882A0C" w:rsidTr="0024283E">
        <w:trPr>
          <w:trHeight w:val="420"/>
          <w:tblCellSpacing w:w="0" w:type="dxa"/>
          <w:jc w:val="center"/>
        </w:trPr>
        <w:tc>
          <w:tcPr>
            <w:tcW w:w="8290" w:type="dxa"/>
            <w:vAlign w:val="center"/>
          </w:tcPr>
          <w:p w:rsidR="00882A0C" w:rsidRDefault="00882A0C" w:rsidP="0024283E">
            <w:pPr>
              <w:widowControl/>
              <w:spacing w:before="100" w:beforeAutospacing="1" w:after="100" w:afterAutospacing="1" w:line="360" w:lineRule="auto"/>
              <w:jc w:val="left"/>
              <w:rPr>
                <w:rFonts w:ascii="宋体" w:cs="Times New Roman"/>
                <w:color w:val="3E3E3E"/>
                <w:kern w:val="0"/>
                <w:sz w:val="32"/>
                <w:szCs w:val="32"/>
              </w:rPr>
            </w:pPr>
            <w:r>
              <w:rPr>
                <w:rFonts w:ascii="仿宋_GB2312" w:eastAsia="仿宋_GB2312" w:hAnsi="仿宋_GB2312" w:hint="eastAsia"/>
                <w:sz w:val="32"/>
              </w:rPr>
              <w:t>本单位为政府机关单位，2018年独立核算机构数1个，独立编制机构数1个。</w:t>
            </w:r>
          </w:p>
        </w:tc>
      </w:tr>
    </w:tbl>
    <w:p w:rsidR="00882A0C" w:rsidRDefault="00882A0C" w:rsidP="00882A0C">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b/>
          <w:bCs/>
          <w:color w:val="3E3E3E"/>
          <w:kern w:val="0"/>
          <w:sz w:val="32"/>
          <w:szCs w:val="32"/>
        </w:rPr>
        <w:t>三、预算基本情况</w:t>
      </w:r>
    </w:p>
    <w:p w:rsidR="00882A0C" w:rsidRDefault="00882A0C" w:rsidP="00882A0C">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color w:val="3E3E3E"/>
          <w:kern w:val="0"/>
          <w:sz w:val="32"/>
          <w:szCs w:val="32"/>
        </w:rPr>
        <w:t xml:space="preserve">　　</w:t>
      </w:r>
      <w:r>
        <w:rPr>
          <w:rFonts w:ascii="宋体" w:hAnsi="宋体" w:cs="宋体" w:hint="eastAsia"/>
          <w:b/>
          <w:bCs/>
          <w:color w:val="3E3E3E"/>
          <w:kern w:val="0"/>
          <w:sz w:val="32"/>
          <w:szCs w:val="32"/>
        </w:rPr>
        <w:t>（一）部门预算单位构成</w:t>
      </w:r>
    </w:p>
    <w:p w:rsidR="00882A0C" w:rsidRDefault="00882A0C" w:rsidP="00882A0C">
      <w:pPr>
        <w:widowControl/>
        <w:spacing w:before="100" w:beforeAutospacing="1" w:after="100" w:afterAutospacing="1" w:line="360" w:lineRule="auto"/>
        <w:jc w:val="left"/>
        <w:rPr>
          <w:rFonts w:ascii="宋体" w:hAnsi="宋体" w:cs="宋体"/>
          <w:color w:val="3E3E3E"/>
          <w:kern w:val="0"/>
          <w:sz w:val="32"/>
          <w:szCs w:val="32"/>
        </w:rPr>
      </w:pPr>
      <w:r>
        <w:rPr>
          <w:rFonts w:ascii="宋体" w:hAnsi="宋体" w:cs="宋体" w:hint="eastAsia"/>
          <w:color w:val="3E3E3E"/>
          <w:kern w:val="0"/>
          <w:sz w:val="32"/>
          <w:szCs w:val="32"/>
        </w:rPr>
        <w:t xml:space="preserve">　</w:t>
      </w:r>
      <w:r>
        <w:rPr>
          <w:rFonts w:ascii="仿宋_GB2312" w:eastAsia="仿宋_GB2312" w:hAnsi="仿宋_GB2312" w:cs="仿宋_GB2312" w:hint="eastAsia"/>
          <w:color w:val="3E3E3E"/>
          <w:kern w:val="0"/>
          <w:sz w:val="32"/>
          <w:szCs w:val="32"/>
        </w:rPr>
        <w:t xml:space="preserve">　2018年独立核算机构数1个，独立编制机构数1个。　</w:t>
      </w:r>
      <w:r>
        <w:rPr>
          <w:rFonts w:ascii="宋体" w:hAnsi="宋体" w:cs="宋体" w:hint="eastAsia"/>
          <w:color w:val="3E3E3E"/>
          <w:kern w:val="0"/>
          <w:sz w:val="32"/>
          <w:szCs w:val="32"/>
        </w:rPr>
        <w:t xml:space="preserve">　</w:t>
      </w:r>
    </w:p>
    <w:p w:rsidR="00882A0C" w:rsidRDefault="00882A0C" w:rsidP="00882A0C">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hint="eastAsia"/>
          <w:color w:val="3E3E3E"/>
          <w:kern w:val="0"/>
          <w:sz w:val="32"/>
          <w:szCs w:val="32"/>
        </w:rPr>
        <w:t xml:space="preserve">　　</w:t>
      </w:r>
      <w:r>
        <w:rPr>
          <w:rFonts w:ascii="宋体" w:hAnsi="宋体" w:cs="宋体"/>
          <w:b/>
          <w:bCs/>
          <w:color w:val="3E3E3E"/>
          <w:kern w:val="0"/>
          <w:sz w:val="32"/>
          <w:szCs w:val="32"/>
        </w:rPr>
        <w:t>(</w:t>
      </w:r>
      <w:r>
        <w:rPr>
          <w:rFonts w:ascii="宋体" w:hAnsi="宋体" w:cs="宋体" w:hint="eastAsia"/>
          <w:b/>
          <w:bCs/>
          <w:color w:val="3E3E3E"/>
          <w:kern w:val="0"/>
          <w:sz w:val="32"/>
          <w:szCs w:val="32"/>
        </w:rPr>
        <w:t>二</w:t>
      </w:r>
      <w:r>
        <w:rPr>
          <w:rFonts w:ascii="宋体" w:hAnsi="宋体" w:cs="宋体"/>
          <w:b/>
          <w:bCs/>
          <w:color w:val="3E3E3E"/>
          <w:kern w:val="0"/>
          <w:sz w:val="32"/>
          <w:szCs w:val="32"/>
        </w:rPr>
        <w:t>)</w:t>
      </w:r>
      <w:r>
        <w:rPr>
          <w:rFonts w:ascii="宋体" w:hAnsi="宋体" w:cs="宋体" w:hint="eastAsia"/>
          <w:b/>
          <w:bCs/>
          <w:color w:val="3E3E3E"/>
          <w:kern w:val="0"/>
          <w:sz w:val="32"/>
          <w:szCs w:val="32"/>
        </w:rPr>
        <w:t>预算单位人员构成情况</w:t>
      </w:r>
    </w:p>
    <w:p w:rsidR="00882A0C" w:rsidRDefault="00882A0C" w:rsidP="00882A0C">
      <w:pPr>
        <w:widowControl/>
        <w:spacing w:before="100" w:beforeAutospacing="1" w:after="100" w:afterAutospacing="1" w:line="360" w:lineRule="auto"/>
        <w:ind w:firstLine="630"/>
        <w:jc w:val="left"/>
        <w:rPr>
          <w:rFonts w:ascii="仿宋_GB2312" w:eastAsia="仿宋_GB2312" w:hAnsi="仿宋_GB2312" w:cs="仿宋_GB2312"/>
          <w:color w:val="3E3E3E"/>
          <w:kern w:val="0"/>
          <w:sz w:val="32"/>
          <w:szCs w:val="32"/>
        </w:rPr>
      </w:pPr>
      <w:r>
        <w:rPr>
          <w:rFonts w:ascii="仿宋_GB2312" w:eastAsia="仿宋_GB2312" w:hAnsi="仿宋_GB2312" w:cs="仿宋_GB2312" w:hint="eastAsia"/>
          <w:color w:val="3E3E3E"/>
          <w:kern w:val="0"/>
          <w:sz w:val="32"/>
          <w:szCs w:val="32"/>
        </w:rPr>
        <w:t>长青街道办现有人员53人，其中，在职人员51人员，离退休人员2人。</w:t>
      </w:r>
    </w:p>
    <w:p w:rsidR="00882A0C" w:rsidRDefault="00882A0C" w:rsidP="00882A0C">
      <w:pPr>
        <w:widowControl/>
        <w:spacing w:before="100" w:beforeAutospacing="1" w:after="100" w:afterAutospacing="1" w:line="360" w:lineRule="auto"/>
        <w:ind w:firstLine="630"/>
        <w:jc w:val="left"/>
        <w:rPr>
          <w:rFonts w:ascii="宋体" w:hAnsi="宋体" w:cs="宋体"/>
          <w:color w:val="3E3E3E"/>
          <w:kern w:val="0"/>
          <w:sz w:val="32"/>
          <w:szCs w:val="32"/>
        </w:rPr>
      </w:pPr>
    </w:p>
    <w:p w:rsidR="00882A0C" w:rsidRDefault="00882A0C" w:rsidP="00882A0C">
      <w:pPr>
        <w:widowControl/>
        <w:spacing w:before="100" w:beforeAutospacing="1" w:after="100" w:afterAutospacing="1" w:line="360" w:lineRule="auto"/>
        <w:ind w:firstLine="630"/>
        <w:jc w:val="left"/>
        <w:rPr>
          <w:rFonts w:ascii="宋体" w:hAnsi="宋体" w:cs="宋体"/>
          <w:color w:val="3E3E3E"/>
          <w:kern w:val="0"/>
          <w:sz w:val="32"/>
          <w:szCs w:val="32"/>
        </w:rPr>
      </w:pPr>
    </w:p>
    <w:p w:rsidR="00882A0C" w:rsidRDefault="00882A0C" w:rsidP="00882A0C">
      <w:pPr>
        <w:widowControl/>
        <w:spacing w:before="100" w:beforeAutospacing="1" w:after="100" w:afterAutospacing="1" w:line="360" w:lineRule="auto"/>
        <w:ind w:firstLine="630"/>
        <w:jc w:val="left"/>
        <w:rPr>
          <w:rFonts w:ascii="宋体" w:hAnsi="宋体" w:cs="宋体"/>
          <w:color w:val="3E3E3E"/>
          <w:kern w:val="0"/>
          <w:sz w:val="32"/>
          <w:szCs w:val="32"/>
        </w:rPr>
      </w:pPr>
    </w:p>
    <w:p w:rsidR="00882A0C" w:rsidRDefault="00882A0C" w:rsidP="00882A0C">
      <w:pPr>
        <w:widowControl/>
        <w:spacing w:before="100" w:beforeAutospacing="1" w:after="100" w:afterAutospacing="1" w:line="360" w:lineRule="auto"/>
        <w:ind w:firstLine="630"/>
        <w:jc w:val="left"/>
        <w:rPr>
          <w:rFonts w:ascii="宋体" w:hAnsi="宋体" w:cs="宋体"/>
          <w:color w:val="3E3E3E"/>
          <w:kern w:val="0"/>
          <w:sz w:val="32"/>
          <w:szCs w:val="32"/>
        </w:rPr>
      </w:pPr>
    </w:p>
    <w:p w:rsidR="00882A0C" w:rsidRDefault="00882A0C" w:rsidP="00882A0C">
      <w:pPr>
        <w:widowControl/>
        <w:spacing w:before="100" w:beforeAutospacing="1" w:after="100" w:afterAutospacing="1" w:line="360" w:lineRule="auto"/>
        <w:ind w:firstLine="630"/>
        <w:jc w:val="left"/>
        <w:rPr>
          <w:rFonts w:ascii="宋体" w:hAnsi="宋体" w:cs="宋体"/>
          <w:color w:val="3E3E3E"/>
          <w:kern w:val="0"/>
          <w:sz w:val="32"/>
          <w:szCs w:val="32"/>
        </w:rPr>
      </w:pPr>
    </w:p>
    <w:p w:rsidR="00882A0C" w:rsidRDefault="00882A0C" w:rsidP="00882A0C">
      <w:pPr>
        <w:widowControl/>
        <w:spacing w:before="100" w:beforeAutospacing="1" w:after="100" w:afterAutospacing="1" w:line="360" w:lineRule="auto"/>
        <w:ind w:firstLine="630"/>
        <w:jc w:val="left"/>
        <w:rPr>
          <w:rFonts w:ascii="宋体" w:cs="Times New Roman"/>
          <w:color w:val="3E3E3E"/>
          <w:kern w:val="0"/>
          <w:sz w:val="32"/>
          <w:szCs w:val="32"/>
        </w:rPr>
      </w:pPr>
    </w:p>
    <w:p w:rsidR="00882A0C" w:rsidRDefault="00882A0C" w:rsidP="00882A0C">
      <w:pPr>
        <w:widowControl/>
        <w:spacing w:before="100" w:beforeAutospacing="1" w:after="100" w:afterAutospacing="1" w:line="360" w:lineRule="auto"/>
        <w:jc w:val="left"/>
        <w:rPr>
          <w:rFonts w:ascii="宋体" w:cs="Times New Roman"/>
          <w:color w:val="3E3E3E"/>
          <w:kern w:val="0"/>
          <w:sz w:val="32"/>
          <w:szCs w:val="32"/>
        </w:rPr>
      </w:pPr>
      <w:r>
        <w:rPr>
          <w:rFonts w:ascii="黑体" w:eastAsia="黑体" w:hAnsi="黑体" w:cs="黑体" w:hint="eastAsia"/>
          <w:sz w:val="32"/>
          <w:szCs w:val="32"/>
        </w:rPr>
        <w:lastRenderedPageBreak/>
        <w:t>第二部分</w:t>
      </w:r>
      <w:r>
        <w:rPr>
          <w:rFonts w:ascii="黑体" w:eastAsia="黑体" w:hAnsi="黑体" w:cs="黑体"/>
          <w:sz w:val="32"/>
          <w:szCs w:val="32"/>
        </w:rPr>
        <w:t xml:space="preserve"> 2018</w:t>
      </w:r>
      <w:r>
        <w:rPr>
          <w:rFonts w:ascii="黑体" w:eastAsia="黑体" w:hAnsi="黑体" w:cs="黑体" w:hint="eastAsia"/>
          <w:sz w:val="32"/>
          <w:szCs w:val="32"/>
        </w:rPr>
        <w:t>年度部门预算表</w:t>
      </w: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color w:val="3E3E3E"/>
          <w:kern w:val="0"/>
          <w:sz w:val="32"/>
          <w:szCs w:val="32"/>
        </w:rPr>
      </w:pPr>
      <w:r>
        <w:rPr>
          <w:rFonts w:ascii="仿宋_GB2312" w:eastAsia="仿宋_GB2312" w:hAnsi="仿宋_GB2312" w:cs="仿宋_GB2312" w:hint="eastAsia"/>
          <w:color w:val="3E3E3E"/>
          <w:kern w:val="0"/>
          <w:sz w:val="32"/>
          <w:szCs w:val="32"/>
        </w:rPr>
        <w:t>附件：</w:t>
      </w:r>
      <w:hyperlink r:id="rId6" w:history="1">
        <w:r>
          <w:rPr>
            <w:rFonts w:ascii="仿宋_GB2312" w:eastAsia="仿宋_GB2312" w:hAnsi="仿宋_GB2312" w:cs="仿宋_GB2312" w:hint="eastAsia"/>
            <w:color w:val="3E3E3E"/>
            <w:kern w:val="0"/>
            <w:sz w:val="32"/>
            <w:szCs w:val="32"/>
          </w:rPr>
          <w:t>1.2018年财政拨款收支总表</w:t>
        </w:r>
      </w:hyperlink>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color w:val="3E3E3E"/>
          <w:kern w:val="0"/>
          <w:sz w:val="32"/>
          <w:szCs w:val="32"/>
        </w:rPr>
      </w:pPr>
      <w:r>
        <w:rPr>
          <w:rFonts w:ascii="仿宋_GB2312" w:eastAsia="仿宋_GB2312" w:hAnsi="仿宋_GB2312" w:cs="仿宋_GB2312"/>
          <w:color w:val="3E3E3E"/>
          <w:kern w:val="0"/>
          <w:sz w:val="32"/>
          <w:szCs w:val="32"/>
        </w:rPr>
        <w:object w:dxaOrig="14333" w:dyaOrig="5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pt;height:266.95pt" o:ole="">
            <v:imagedata r:id="rId7" o:title=""/>
          </v:shape>
          <o:OLEObject Type="Embed" ProgID="Excel.Sheet.12" ShapeID="_x0000_i1025" DrawAspect="Content" ObjectID="_1590924286" r:id="rId8"/>
        </w:object>
      </w: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color w:val="3E3E3E"/>
          <w:kern w:val="0"/>
          <w:sz w:val="32"/>
          <w:szCs w:val="32"/>
        </w:rPr>
      </w:pPr>
    </w:p>
    <w:p w:rsidR="00882A0C" w:rsidRPr="00230D5E" w:rsidRDefault="00882A0C" w:rsidP="00882A0C">
      <w:pPr>
        <w:widowControl/>
        <w:spacing w:before="100" w:beforeAutospacing="1" w:after="100" w:afterAutospacing="1" w:line="360" w:lineRule="auto"/>
        <w:jc w:val="left"/>
        <w:rPr>
          <w:rFonts w:ascii="仿宋_GB2312" w:eastAsia="仿宋_GB2312" w:hAnsi="仿宋_GB2312" w:cs="仿宋_GB2312"/>
          <w:color w:val="3E3E3E"/>
          <w:kern w:val="0"/>
          <w:sz w:val="32"/>
          <w:szCs w:val="32"/>
        </w:rPr>
      </w:pPr>
      <w:hyperlink r:id="rId9" w:history="1">
        <w:r>
          <w:rPr>
            <w:rFonts w:ascii="仿宋_GB2312" w:eastAsia="仿宋_GB2312" w:hAnsi="仿宋_GB2312" w:cs="仿宋_GB2312" w:hint="eastAsia"/>
            <w:sz w:val="32"/>
            <w:szCs w:val="32"/>
          </w:rPr>
          <w:t>2.2018年一般公共预算预算支出表</w:t>
        </w:r>
      </w:hyperlink>
    </w:p>
    <w:p w:rsidR="00882A0C" w:rsidRDefault="00882A0C" w:rsidP="00882A0C">
      <w:pPr>
        <w:widowControl/>
        <w:spacing w:before="100" w:beforeAutospacing="1" w:after="100" w:afterAutospacing="1" w:line="360" w:lineRule="auto"/>
        <w:jc w:val="left"/>
        <w:rPr>
          <w:rFonts w:ascii="宋体" w:hAnsi="宋体" w:cs="宋体" w:hint="eastAsia"/>
          <w:color w:val="3E3E3E"/>
          <w:kern w:val="0"/>
          <w:sz w:val="32"/>
          <w:szCs w:val="32"/>
        </w:rPr>
      </w:pPr>
      <w:r>
        <w:rPr>
          <w:rFonts w:ascii="宋体" w:hAnsi="宋体" w:cs="宋体"/>
          <w:color w:val="3E3E3E"/>
          <w:kern w:val="0"/>
          <w:sz w:val="32"/>
          <w:szCs w:val="32"/>
        </w:rPr>
        <w:object w:dxaOrig="14104" w:dyaOrig="7522">
          <v:shape id="_x0000_i1026" type="#_x0000_t75" style="width:455.75pt;height:327.4pt" o:ole="">
            <v:imagedata r:id="rId10" o:title=""/>
          </v:shape>
          <o:OLEObject Type="Embed" ProgID="Excel.Sheet.12" ShapeID="_x0000_i1026" DrawAspect="Content" ObjectID="_1590924287" r:id="rId11"/>
        </w:object>
      </w:r>
    </w:p>
    <w:p w:rsidR="00882A0C" w:rsidRDefault="00882A0C" w:rsidP="00882A0C">
      <w:pPr>
        <w:widowControl/>
        <w:spacing w:before="100" w:beforeAutospacing="1" w:after="100" w:afterAutospacing="1" w:line="360" w:lineRule="auto"/>
        <w:jc w:val="left"/>
        <w:rPr>
          <w:rFonts w:ascii="宋体" w:hAnsi="宋体" w:cs="宋体"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宋体" w:hAnsi="宋体" w:cs="宋体"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宋体" w:hAnsi="宋体" w:cs="宋体"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宋体" w:hAnsi="宋体" w:cs="宋体"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宋体" w:hAnsi="宋体" w:cs="宋体"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宋体" w:hAnsi="宋体" w:cs="宋体" w:hint="eastAsia"/>
          <w:color w:val="3E3E3E"/>
          <w:kern w:val="0"/>
          <w:sz w:val="32"/>
          <w:szCs w:val="32"/>
        </w:rPr>
      </w:pPr>
    </w:p>
    <w:p w:rsidR="00882A0C" w:rsidRPr="00230D5E" w:rsidRDefault="00882A0C" w:rsidP="00882A0C">
      <w:pPr>
        <w:widowControl/>
        <w:spacing w:before="100" w:beforeAutospacing="1" w:after="100" w:afterAutospacing="1" w:line="360" w:lineRule="auto"/>
        <w:jc w:val="left"/>
        <w:rPr>
          <w:rFonts w:ascii="宋体" w:hAnsi="宋体" w:cs="宋体" w:hint="eastAsia"/>
          <w:color w:val="3E3E3E"/>
          <w:kern w:val="0"/>
          <w:sz w:val="32"/>
          <w:szCs w:val="32"/>
        </w:rPr>
      </w:pPr>
      <w:hyperlink r:id="rId12" w:history="1">
        <w:r>
          <w:rPr>
            <w:rFonts w:ascii="仿宋_GB2312" w:eastAsia="仿宋_GB2312" w:hAnsi="仿宋_GB2312" w:cs="仿宋_GB2312" w:hint="eastAsia"/>
            <w:sz w:val="32"/>
            <w:szCs w:val="32"/>
          </w:rPr>
          <w:t>3.2018年一般公共预算部门基本支出表</w:t>
        </w:r>
      </w:hyperlink>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object w:dxaOrig="13716" w:dyaOrig="10270">
          <v:shape id="_x0000_i1029" type="#_x0000_t75" style="width:541.35pt;height:413.65pt" o:ole="">
            <v:imagedata r:id="rId13" o:title=""/>
          </v:shape>
          <o:OLEObject Type="Embed" ProgID="Excel.Sheet.12" ShapeID="_x0000_i1029" DrawAspect="Content" ObjectID="_1590924288" r:id="rId14"/>
        </w:object>
      </w: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hyperlink r:id="rId15" w:history="1">
        <w:r>
          <w:rPr>
            <w:rFonts w:ascii="仿宋_GB2312" w:eastAsia="仿宋_GB2312" w:hAnsi="仿宋_GB2312" w:cs="仿宋_GB2312" w:hint="eastAsia"/>
            <w:sz w:val="32"/>
            <w:szCs w:val="32"/>
          </w:rPr>
          <w:t>4.2018年预算“三公经费”支出表</w:t>
        </w:r>
      </w:hyperlink>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object w:dxaOrig="11909" w:dyaOrig="8637">
          <v:shape id="_x0000_i1028" type="#_x0000_t75" style="width:460.55pt;height:346.4pt" o:ole="">
            <v:imagedata r:id="rId16" o:title=""/>
          </v:shape>
          <o:OLEObject Type="Embed" ProgID="Excel.Sheet.12" ShapeID="_x0000_i1028" DrawAspect="Content" ObjectID="_1590924289" r:id="rId17"/>
        </w:object>
      </w: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sz w:val="32"/>
          <w:szCs w:val="32"/>
        </w:rPr>
      </w:pPr>
      <w:hyperlink r:id="rId18" w:history="1">
        <w:r>
          <w:rPr>
            <w:rFonts w:ascii="仿宋_GB2312" w:eastAsia="仿宋_GB2312" w:hAnsi="仿宋_GB2312" w:cs="仿宋_GB2312" w:hint="eastAsia"/>
            <w:sz w:val="32"/>
            <w:szCs w:val="32"/>
          </w:rPr>
          <w:t>5.2018年预算基金支出表</w:t>
        </w:r>
      </w:hyperlink>
    </w:p>
    <w:p w:rsidR="00882A0C" w:rsidRDefault="00882A0C" w:rsidP="00882A0C">
      <w:pPr>
        <w:widowControl/>
        <w:spacing w:before="100" w:beforeAutospacing="1" w:after="100" w:afterAutospacing="1" w:line="360" w:lineRule="auto"/>
        <w:jc w:val="left"/>
        <w:rPr>
          <w:rFonts w:ascii="宋体" w:hAnsi="宋体" w:cs="宋体"/>
          <w:color w:val="3E3E3E"/>
          <w:kern w:val="0"/>
          <w:sz w:val="32"/>
          <w:szCs w:val="32"/>
        </w:rPr>
      </w:pPr>
      <w:r>
        <w:rPr>
          <w:rFonts w:ascii="宋体" w:hAnsi="宋体" w:cs="宋体"/>
          <w:color w:val="3E3E3E"/>
          <w:kern w:val="0"/>
          <w:sz w:val="32"/>
          <w:szCs w:val="32"/>
        </w:rPr>
        <w:object w:dxaOrig="11628" w:dyaOrig="6223">
          <v:shape id="_x0000_i1027" type="#_x0000_t75" style="width:460.55pt;height:285.95pt" o:ole="">
            <v:imagedata r:id="rId19" o:title=""/>
          </v:shape>
          <o:OLEObject Type="Embed" ProgID="Excel.Sheet.12" ShapeID="_x0000_i1027" DrawAspect="Content" ObjectID="_1590924290" r:id="rId20"/>
        </w:object>
      </w: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hint="eastAsia"/>
          <w:sz w:val="32"/>
          <w:szCs w:val="32"/>
        </w:rPr>
      </w:pPr>
    </w:p>
    <w:p w:rsidR="00882A0C" w:rsidRDefault="00882A0C" w:rsidP="00882A0C">
      <w:pPr>
        <w:widowControl/>
        <w:spacing w:before="100" w:beforeAutospacing="1" w:after="100" w:afterAutospacing="1" w:line="360" w:lineRule="auto"/>
        <w:jc w:val="left"/>
        <w:rPr>
          <w:rFonts w:ascii="仿宋_GB2312" w:eastAsia="仿宋_GB2312" w:hAnsi="仿宋_GB2312" w:cs="仿宋_GB2312"/>
          <w:sz w:val="32"/>
          <w:szCs w:val="32"/>
        </w:rPr>
      </w:pPr>
      <w:hyperlink r:id="rId21" w:history="1">
        <w:r>
          <w:rPr>
            <w:rFonts w:ascii="仿宋_GB2312" w:eastAsia="仿宋_GB2312" w:hAnsi="仿宋_GB2312" w:cs="仿宋_GB2312" w:hint="eastAsia"/>
            <w:sz w:val="32"/>
            <w:szCs w:val="32"/>
          </w:rPr>
          <w:t>6.2018年预算部门收支总表</w:t>
        </w:r>
      </w:hyperlink>
    </w:p>
    <w:p w:rsidR="00882A0C" w:rsidRDefault="00882A0C" w:rsidP="00882A0C">
      <w:pPr>
        <w:widowControl/>
        <w:spacing w:before="100" w:beforeAutospacing="1" w:after="100" w:afterAutospacing="1" w:line="360" w:lineRule="auto"/>
        <w:jc w:val="left"/>
        <w:rPr>
          <w:rFonts w:ascii="宋体" w:cs="Times New Roman" w:hint="eastAsia"/>
          <w:color w:val="3E3E3E"/>
          <w:kern w:val="0"/>
          <w:sz w:val="32"/>
          <w:szCs w:val="32"/>
        </w:rPr>
      </w:pPr>
      <w:r>
        <w:rPr>
          <w:rFonts w:ascii="宋体" w:cs="Times New Roman"/>
          <w:color w:val="3E3E3E"/>
          <w:kern w:val="0"/>
          <w:sz w:val="32"/>
          <w:szCs w:val="32"/>
        </w:rPr>
        <w:object w:dxaOrig="11830" w:dyaOrig="6959">
          <v:shape id="_x0000_i1030" type="#_x0000_t75" style="width:460.55pt;height:317.9pt" o:ole="">
            <v:imagedata r:id="rId22" o:title=""/>
          </v:shape>
          <o:OLEObject Type="Embed" ProgID="Excel.Sheet.12" ShapeID="_x0000_i1030" DrawAspect="Content" ObjectID="_1590924291" r:id="rId23"/>
        </w:object>
      </w:r>
    </w:p>
    <w:p w:rsidR="00882A0C" w:rsidRDefault="00882A0C" w:rsidP="00882A0C">
      <w:pPr>
        <w:widowControl/>
        <w:spacing w:before="100" w:beforeAutospacing="1" w:after="100" w:afterAutospacing="1" w:line="360" w:lineRule="auto"/>
        <w:jc w:val="left"/>
        <w:rPr>
          <w:rFonts w:ascii="宋体" w:cs="Times New Roman"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宋体" w:cs="Times New Roman"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宋体" w:cs="Times New Roman"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宋体" w:cs="Times New Roman"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宋体" w:cs="Times New Roman" w:hint="eastAsia"/>
          <w:color w:val="3E3E3E"/>
          <w:kern w:val="0"/>
          <w:sz w:val="32"/>
          <w:szCs w:val="32"/>
        </w:rPr>
      </w:pPr>
    </w:p>
    <w:p w:rsidR="00882A0C" w:rsidRDefault="00882A0C" w:rsidP="00882A0C">
      <w:pPr>
        <w:widowControl/>
        <w:spacing w:before="100" w:beforeAutospacing="1" w:after="100" w:afterAutospacing="1" w:line="360" w:lineRule="auto"/>
        <w:jc w:val="left"/>
        <w:rPr>
          <w:rFonts w:ascii="宋体" w:cs="Times New Roman" w:hint="eastAsia"/>
          <w:color w:val="3E3E3E"/>
          <w:kern w:val="0"/>
          <w:sz w:val="32"/>
          <w:szCs w:val="32"/>
        </w:rPr>
      </w:pPr>
    </w:p>
    <w:p w:rsidR="00882A0C" w:rsidRPr="00230D5E" w:rsidRDefault="00882A0C" w:rsidP="00882A0C">
      <w:pPr>
        <w:widowControl/>
        <w:spacing w:before="100" w:beforeAutospacing="1" w:after="100" w:afterAutospacing="1" w:line="360" w:lineRule="auto"/>
        <w:jc w:val="left"/>
        <w:rPr>
          <w:rFonts w:ascii="宋体" w:cs="Times New Roman"/>
          <w:color w:val="3E3E3E"/>
          <w:kern w:val="0"/>
          <w:sz w:val="32"/>
          <w:szCs w:val="32"/>
        </w:rPr>
      </w:pPr>
      <w:hyperlink r:id="rId24" w:history="1">
        <w:r>
          <w:rPr>
            <w:rFonts w:ascii="仿宋_GB2312" w:eastAsia="仿宋_GB2312" w:hAnsi="仿宋_GB2312" w:cs="仿宋_GB2312" w:hint="eastAsia"/>
            <w:sz w:val="32"/>
            <w:szCs w:val="32"/>
          </w:rPr>
          <w:t>7.2018年部门收入总表</w:t>
        </w:r>
      </w:hyperlink>
    </w:p>
    <w:p w:rsidR="00882A0C" w:rsidRDefault="00882A0C" w:rsidP="00882A0C">
      <w:pPr>
        <w:spacing w:line="360" w:lineRule="auto"/>
        <w:ind w:firstLine="360"/>
        <w:jc w:val="left"/>
        <w:rPr>
          <w:rFonts w:ascii="宋体" w:cs="Times New Roman" w:hint="eastAsia"/>
          <w:color w:val="3E3E3E"/>
          <w:kern w:val="0"/>
          <w:sz w:val="32"/>
          <w:szCs w:val="32"/>
        </w:rPr>
      </w:pPr>
      <w:r>
        <w:rPr>
          <w:rFonts w:ascii="宋体" w:cs="Times New Roman"/>
          <w:color w:val="3E3E3E"/>
          <w:kern w:val="0"/>
          <w:sz w:val="32"/>
          <w:szCs w:val="32"/>
        </w:rPr>
        <w:object w:dxaOrig="18554" w:dyaOrig="7168">
          <v:shape id="_x0000_i1031" type="#_x0000_t75" style="width:463.9pt;height:313.15pt" o:ole="">
            <v:imagedata r:id="rId25" o:title=""/>
          </v:shape>
          <o:OLEObject Type="Embed" ProgID="Excel.Sheet.12" ShapeID="_x0000_i1031" DrawAspect="Content" ObjectID="_1590924292" r:id="rId26"/>
        </w:object>
      </w:r>
    </w:p>
    <w:p w:rsidR="00882A0C" w:rsidRDefault="00882A0C" w:rsidP="00882A0C">
      <w:pPr>
        <w:spacing w:line="360" w:lineRule="auto"/>
        <w:ind w:firstLine="360"/>
        <w:jc w:val="left"/>
        <w:rPr>
          <w:rFonts w:ascii="宋体" w:cs="Times New Roman" w:hint="eastAsia"/>
          <w:color w:val="3E3E3E"/>
          <w:kern w:val="0"/>
          <w:sz w:val="32"/>
          <w:szCs w:val="32"/>
        </w:rPr>
      </w:pPr>
    </w:p>
    <w:p w:rsidR="00882A0C" w:rsidRDefault="00882A0C" w:rsidP="00882A0C">
      <w:pPr>
        <w:spacing w:line="360" w:lineRule="auto"/>
        <w:ind w:firstLine="360"/>
        <w:jc w:val="left"/>
        <w:rPr>
          <w:rFonts w:ascii="宋体" w:cs="Times New Roman" w:hint="eastAsia"/>
          <w:color w:val="3E3E3E"/>
          <w:kern w:val="0"/>
          <w:sz w:val="32"/>
          <w:szCs w:val="32"/>
        </w:rPr>
      </w:pPr>
    </w:p>
    <w:p w:rsidR="00882A0C" w:rsidRDefault="00882A0C" w:rsidP="00882A0C">
      <w:pPr>
        <w:spacing w:line="360" w:lineRule="auto"/>
        <w:ind w:firstLine="360"/>
        <w:jc w:val="left"/>
        <w:rPr>
          <w:rFonts w:ascii="宋体" w:cs="Times New Roman" w:hint="eastAsia"/>
          <w:color w:val="3E3E3E"/>
          <w:kern w:val="0"/>
          <w:sz w:val="32"/>
          <w:szCs w:val="32"/>
        </w:rPr>
      </w:pPr>
    </w:p>
    <w:p w:rsidR="00882A0C" w:rsidRDefault="00882A0C" w:rsidP="00882A0C">
      <w:pPr>
        <w:spacing w:line="360" w:lineRule="auto"/>
        <w:ind w:firstLine="360"/>
        <w:jc w:val="left"/>
        <w:rPr>
          <w:rFonts w:ascii="宋体" w:cs="Times New Roman" w:hint="eastAsia"/>
          <w:color w:val="3E3E3E"/>
          <w:kern w:val="0"/>
          <w:sz w:val="32"/>
          <w:szCs w:val="32"/>
        </w:rPr>
      </w:pPr>
    </w:p>
    <w:p w:rsidR="00882A0C" w:rsidRDefault="00882A0C" w:rsidP="00882A0C">
      <w:pPr>
        <w:spacing w:line="360" w:lineRule="auto"/>
        <w:ind w:firstLine="360"/>
        <w:jc w:val="left"/>
        <w:rPr>
          <w:rFonts w:ascii="宋体" w:cs="Times New Roman" w:hint="eastAsia"/>
          <w:color w:val="3E3E3E"/>
          <w:kern w:val="0"/>
          <w:sz w:val="32"/>
          <w:szCs w:val="32"/>
        </w:rPr>
      </w:pPr>
    </w:p>
    <w:p w:rsidR="00882A0C" w:rsidRDefault="00882A0C" w:rsidP="00882A0C">
      <w:pPr>
        <w:spacing w:line="360" w:lineRule="auto"/>
        <w:ind w:firstLine="360"/>
        <w:jc w:val="left"/>
        <w:rPr>
          <w:rFonts w:ascii="宋体" w:cs="Times New Roman" w:hint="eastAsia"/>
          <w:color w:val="3E3E3E"/>
          <w:kern w:val="0"/>
          <w:sz w:val="32"/>
          <w:szCs w:val="32"/>
        </w:rPr>
      </w:pPr>
    </w:p>
    <w:p w:rsidR="00882A0C" w:rsidRDefault="00882A0C" w:rsidP="00882A0C">
      <w:pPr>
        <w:spacing w:line="360" w:lineRule="auto"/>
        <w:ind w:firstLine="360"/>
        <w:jc w:val="left"/>
        <w:rPr>
          <w:rFonts w:ascii="宋体" w:cs="Times New Roman" w:hint="eastAsia"/>
          <w:color w:val="3E3E3E"/>
          <w:kern w:val="0"/>
          <w:sz w:val="32"/>
          <w:szCs w:val="32"/>
        </w:rPr>
      </w:pPr>
    </w:p>
    <w:p w:rsidR="00882A0C" w:rsidRDefault="00882A0C" w:rsidP="00882A0C">
      <w:pPr>
        <w:spacing w:line="360" w:lineRule="auto"/>
        <w:ind w:firstLine="360"/>
        <w:jc w:val="left"/>
        <w:rPr>
          <w:rFonts w:ascii="宋体" w:cs="Times New Roman" w:hint="eastAsia"/>
          <w:color w:val="3E3E3E"/>
          <w:kern w:val="0"/>
          <w:sz w:val="32"/>
          <w:szCs w:val="32"/>
        </w:rPr>
      </w:pPr>
    </w:p>
    <w:p w:rsidR="00882A0C" w:rsidRDefault="00882A0C" w:rsidP="00882A0C">
      <w:pPr>
        <w:spacing w:line="360" w:lineRule="auto"/>
        <w:ind w:firstLine="360"/>
        <w:jc w:val="left"/>
        <w:rPr>
          <w:rFonts w:ascii="宋体" w:cs="Times New Roman"/>
          <w:color w:val="3E3E3E"/>
          <w:kern w:val="0"/>
          <w:sz w:val="32"/>
          <w:szCs w:val="32"/>
        </w:rPr>
      </w:pPr>
    </w:p>
    <w:p w:rsidR="00882A0C" w:rsidRDefault="00882A0C" w:rsidP="00882A0C">
      <w:pPr>
        <w:spacing w:line="360" w:lineRule="auto"/>
        <w:ind w:firstLine="360"/>
        <w:jc w:val="left"/>
        <w:rPr>
          <w:rFonts w:ascii="仿宋_GB2312" w:eastAsia="仿宋_GB2312" w:hAnsi="仿宋_GB2312" w:cs="仿宋_GB2312"/>
          <w:sz w:val="32"/>
          <w:szCs w:val="32"/>
        </w:rPr>
      </w:pPr>
      <w:hyperlink r:id="rId27" w:history="1">
        <w:r>
          <w:rPr>
            <w:rFonts w:ascii="仿宋_GB2312" w:eastAsia="仿宋_GB2312" w:hAnsi="仿宋_GB2312" w:cs="仿宋_GB2312" w:hint="eastAsia"/>
            <w:sz w:val="32"/>
            <w:szCs w:val="32"/>
          </w:rPr>
          <w:t>8.2018部门支出总表</w:t>
        </w:r>
      </w:hyperlink>
    </w:p>
    <w:p w:rsidR="00882A0C" w:rsidRDefault="00882A0C" w:rsidP="00882A0C">
      <w:pPr>
        <w:spacing w:line="360" w:lineRule="auto"/>
        <w:ind w:firstLine="360"/>
        <w:jc w:val="left"/>
        <w:rPr>
          <w:rFonts w:ascii="宋体" w:cs="Times New Roman"/>
          <w:color w:val="3E3E3E"/>
          <w:kern w:val="0"/>
          <w:sz w:val="32"/>
          <w:szCs w:val="32"/>
        </w:rPr>
      </w:pPr>
      <w:r>
        <w:rPr>
          <w:rFonts w:ascii="宋体" w:cs="Times New Roman"/>
          <w:color w:val="3E3E3E"/>
          <w:kern w:val="0"/>
          <w:sz w:val="32"/>
          <w:szCs w:val="32"/>
        </w:rPr>
        <w:object w:dxaOrig="13435" w:dyaOrig="8063">
          <v:shape id="_x0000_i1032" type="#_x0000_t75" style="width:463.25pt;height:311.1pt" o:ole="">
            <v:imagedata r:id="rId28" o:title=""/>
          </v:shape>
          <o:OLEObject Type="Embed" ProgID="Excel.Sheet.12" ShapeID="_x0000_i1032" DrawAspect="Content" ObjectID="_1590924293" r:id="rId29"/>
        </w:object>
      </w:r>
    </w:p>
    <w:p w:rsidR="00882A0C" w:rsidRDefault="00882A0C" w:rsidP="00882A0C">
      <w:pPr>
        <w:spacing w:line="360" w:lineRule="auto"/>
        <w:ind w:firstLine="360"/>
        <w:jc w:val="left"/>
        <w:rPr>
          <w:rFonts w:ascii="宋体" w:cs="Times New Roman"/>
          <w:color w:val="3E3E3E"/>
          <w:kern w:val="0"/>
          <w:sz w:val="32"/>
          <w:szCs w:val="32"/>
        </w:rPr>
      </w:pPr>
    </w:p>
    <w:p w:rsidR="00882A0C" w:rsidRDefault="00882A0C" w:rsidP="00882A0C">
      <w:pPr>
        <w:spacing w:line="360" w:lineRule="auto"/>
        <w:ind w:firstLine="360"/>
        <w:jc w:val="left"/>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2018</w:t>
      </w:r>
      <w:r>
        <w:rPr>
          <w:rFonts w:ascii="黑体" w:eastAsia="黑体" w:hAnsi="黑体" w:cs="黑体" w:hint="eastAsia"/>
          <w:sz w:val="32"/>
          <w:szCs w:val="32"/>
        </w:rPr>
        <w:t>年度部门预算情况说明</w:t>
      </w:r>
    </w:p>
    <w:p w:rsidR="00882A0C" w:rsidRDefault="00882A0C" w:rsidP="00882A0C">
      <w:pPr>
        <w:widowControl/>
        <w:spacing w:before="100" w:beforeAutospacing="1" w:after="100" w:afterAutospacing="1" w:line="360" w:lineRule="auto"/>
        <w:ind w:firstLineChars="200" w:firstLine="643"/>
        <w:jc w:val="left"/>
        <w:rPr>
          <w:rFonts w:ascii="宋体" w:cs="Times New Roman"/>
          <w:b/>
          <w:bCs/>
          <w:color w:val="3E3E3E"/>
          <w:kern w:val="0"/>
          <w:sz w:val="32"/>
          <w:szCs w:val="32"/>
        </w:rPr>
      </w:pPr>
      <w:r>
        <w:rPr>
          <w:rFonts w:ascii="宋体" w:hAnsi="宋体" w:cs="宋体" w:hint="eastAsia"/>
          <w:b/>
          <w:bCs/>
          <w:color w:val="3E3E3E"/>
          <w:kern w:val="0"/>
          <w:sz w:val="32"/>
          <w:szCs w:val="32"/>
        </w:rPr>
        <w:t>一、</w:t>
      </w:r>
      <w:r>
        <w:rPr>
          <w:rFonts w:ascii="宋体" w:hAnsi="宋体" w:cs="宋体"/>
          <w:b/>
          <w:bCs/>
          <w:color w:val="3E3E3E"/>
          <w:kern w:val="0"/>
          <w:sz w:val="32"/>
          <w:szCs w:val="32"/>
        </w:rPr>
        <w:t>2018</w:t>
      </w:r>
      <w:r>
        <w:rPr>
          <w:rFonts w:ascii="宋体" w:hAnsi="宋体" w:cs="宋体" w:hint="eastAsia"/>
          <w:b/>
          <w:bCs/>
          <w:color w:val="3E3E3E"/>
          <w:kern w:val="0"/>
          <w:sz w:val="32"/>
          <w:szCs w:val="32"/>
        </w:rPr>
        <w:t>年财政拨款收支说明</w:t>
      </w:r>
    </w:p>
    <w:p w:rsidR="00882A0C" w:rsidRDefault="00882A0C" w:rsidP="00882A0C">
      <w:pPr>
        <w:widowControl/>
        <w:spacing w:before="100" w:beforeAutospacing="1" w:after="100" w:afterAutospacing="1" w:line="360" w:lineRule="auto"/>
        <w:ind w:firstLine="640"/>
        <w:jc w:val="left"/>
        <w:rPr>
          <w:rFonts w:ascii="宋体" w:cs="宋体"/>
          <w:color w:val="3E3E3E"/>
          <w:kern w:val="0"/>
          <w:sz w:val="32"/>
          <w:szCs w:val="32"/>
        </w:rPr>
      </w:pPr>
      <w:r>
        <w:rPr>
          <w:rFonts w:ascii="宋体" w:hAnsi="宋体" w:cs="宋体"/>
          <w:color w:val="3E3E3E"/>
          <w:kern w:val="0"/>
          <w:sz w:val="32"/>
          <w:szCs w:val="32"/>
        </w:rPr>
        <w:t>2018</w:t>
      </w:r>
      <w:r>
        <w:rPr>
          <w:rFonts w:ascii="宋体" w:hAnsi="宋体" w:cs="宋体" w:hint="eastAsia"/>
          <w:color w:val="3E3E3E"/>
          <w:kern w:val="0"/>
          <w:sz w:val="32"/>
          <w:szCs w:val="32"/>
        </w:rPr>
        <w:t>年财政拨款1144.98万元</w:t>
      </w:r>
      <w:r>
        <w:rPr>
          <w:rFonts w:ascii="宋体" w:cs="宋体"/>
          <w:color w:val="3E3E3E"/>
          <w:kern w:val="0"/>
          <w:sz w:val="32"/>
          <w:szCs w:val="32"/>
        </w:rPr>
        <w:t>,</w:t>
      </w:r>
      <w:r>
        <w:rPr>
          <w:rFonts w:ascii="宋体" w:hAnsi="宋体" w:cs="宋体" w:hint="eastAsia"/>
          <w:color w:val="3E3E3E"/>
          <w:kern w:val="0"/>
          <w:sz w:val="32"/>
          <w:szCs w:val="32"/>
        </w:rPr>
        <w:t>纳入政府性基金0万元</w:t>
      </w:r>
      <w:r>
        <w:rPr>
          <w:rFonts w:ascii="宋体" w:cs="宋体"/>
          <w:color w:val="3E3E3E"/>
          <w:kern w:val="0"/>
          <w:sz w:val="32"/>
          <w:szCs w:val="32"/>
        </w:rPr>
        <w:t>,</w:t>
      </w:r>
      <w:r>
        <w:rPr>
          <w:rFonts w:ascii="宋体" w:hAnsi="宋体" w:cs="宋体" w:hint="eastAsia"/>
          <w:color w:val="3E3E3E"/>
          <w:kern w:val="0"/>
          <w:sz w:val="32"/>
          <w:szCs w:val="32"/>
        </w:rPr>
        <w:t>其他收入0万元</w:t>
      </w:r>
      <w:r>
        <w:rPr>
          <w:rFonts w:ascii="宋体" w:cs="宋体" w:hint="eastAsia"/>
          <w:color w:val="3E3E3E"/>
          <w:kern w:val="0"/>
          <w:sz w:val="32"/>
          <w:szCs w:val="32"/>
        </w:rPr>
        <w:t>，</w:t>
      </w:r>
      <w:r>
        <w:rPr>
          <w:rFonts w:ascii="宋体" w:hAnsi="宋体" w:cs="宋体" w:hint="eastAsia"/>
          <w:color w:val="3E3E3E"/>
          <w:kern w:val="0"/>
          <w:sz w:val="32"/>
          <w:szCs w:val="32"/>
        </w:rPr>
        <w:t>收入合计1144.98万元</w:t>
      </w:r>
      <w:r>
        <w:rPr>
          <w:rFonts w:ascii="宋体" w:cs="宋体" w:hint="eastAsia"/>
          <w:color w:val="3E3E3E"/>
          <w:kern w:val="0"/>
          <w:sz w:val="32"/>
          <w:szCs w:val="32"/>
        </w:rPr>
        <w:t xml:space="preserve"> 。</w:t>
      </w:r>
    </w:p>
    <w:p w:rsidR="00882A0C" w:rsidRDefault="00882A0C" w:rsidP="00882A0C">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2018</w:t>
      </w:r>
      <w:r>
        <w:rPr>
          <w:rFonts w:ascii="宋体" w:hAnsi="宋体" w:cs="宋体" w:hint="eastAsia"/>
          <w:color w:val="3E3E3E"/>
          <w:kern w:val="0"/>
          <w:sz w:val="32"/>
          <w:szCs w:val="32"/>
        </w:rPr>
        <w:t>年财政预算支出1144.98万元，其中，基本支出846.29万元，项目支出298.69万元。</w:t>
      </w:r>
    </w:p>
    <w:p w:rsidR="00882A0C" w:rsidRDefault="00882A0C" w:rsidP="00882A0C">
      <w:pPr>
        <w:widowControl/>
        <w:spacing w:before="100" w:beforeAutospacing="1" w:after="100" w:afterAutospacing="1" w:line="360" w:lineRule="auto"/>
        <w:ind w:firstLineChars="200" w:firstLine="643"/>
        <w:jc w:val="left"/>
        <w:rPr>
          <w:rFonts w:ascii="宋体" w:hAnsi="宋体" w:cs="宋体"/>
          <w:b/>
          <w:bCs/>
          <w:color w:val="3E3E3E"/>
          <w:kern w:val="0"/>
          <w:sz w:val="32"/>
          <w:szCs w:val="32"/>
        </w:rPr>
      </w:pPr>
      <w:r>
        <w:rPr>
          <w:rFonts w:ascii="宋体" w:hAnsi="宋体" w:cs="宋体" w:hint="eastAsia"/>
          <w:b/>
          <w:bCs/>
          <w:color w:val="3E3E3E"/>
          <w:kern w:val="0"/>
          <w:sz w:val="32"/>
          <w:szCs w:val="32"/>
        </w:rPr>
        <w:t>二、一般公共预算支出表说明</w:t>
      </w:r>
    </w:p>
    <w:p w:rsidR="00882A0C" w:rsidRDefault="00882A0C" w:rsidP="00882A0C">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lastRenderedPageBreak/>
        <w:t>一般公共服务支出814.04万元</w:t>
      </w:r>
      <w:r>
        <w:rPr>
          <w:rFonts w:ascii="宋体" w:cs="宋体"/>
          <w:color w:val="3E3E3E"/>
          <w:kern w:val="0"/>
          <w:sz w:val="32"/>
          <w:szCs w:val="32"/>
        </w:rPr>
        <w:t xml:space="preserve"> ,</w:t>
      </w:r>
      <w:r>
        <w:rPr>
          <w:rFonts w:ascii="宋体" w:hAnsi="宋体" w:cs="宋体" w:hint="eastAsia"/>
          <w:color w:val="3E3E3E"/>
          <w:kern w:val="0"/>
          <w:sz w:val="32"/>
          <w:szCs w:val="32"/>
        </w:rPr>
        <w:t>社会保障和就业支出330.94万元。</w:t>
      </w:r>
    </w:p>
    <w:p w:rsidR="00882A0C" w:rsidRDefault="00882A0C" w:rsidP="00882A0C">
      <w:pPr>
        <w:widowControl/>
        <w:spacing w:before="100" w:beforeAutospacing="1" w:after="100" w:afterAutospacing="1" w:line="360" w:lineRule="auto"/>
        <w:ind w:firstLineChars="200" w:firstLine="643"/>
        <w:jc w:val="left"/>
        <w:rPr>
          <w:rFonts w:ascii="宋体" w:hAnsi="宋体" w:cs="宋体"/>
          <w:b/>
          <w:bCs/>
          <w:color w:val="3E3E3E"/>
          <w:kern w:val="0"/>
          <w:sz w:val="32"/>
          <w:szCs w:val="32"/>
        </w:rPr>
      </w:pPr>
      <w:r>
        <w:rPr>
          <w:rFonts w:ascii="宋体" w:hAnsi="宋体" w:cs="宋体" w:hint="eastAsia"/>
          <w:b/>
          <w:bCs/>
          <w:color w:val="3E3E3E"/>
          <w:kern w:val="0"/>
          <w:sz w:val="32"/>
          <w:szCs w:val="32"/>
        </w:rPr>
        <w:t>三、一般公共预算基本支出情况说明</w:t>
      </w:r>
    </w:p>
    <w:p w:rsidR="00882A0C" w:rsidRDefault="00882A0C" w:rsidP="00882A0C">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color w:val="3E3E3E"/>
          <w:kern w:val="0"/>
          <w:sz w:val="32"/>
          <w:szCs w:val="32"/>
        </w:rPr>
        <w:t>1.</w:t>
      </w:r>
      <w:r>
        <w:rPr>
          <w:rFonts w:ascii="宋体" w:hAnsi="宋体" w:cs="宋体" w:hint="eastAsia"/>
          <w:color w:val="3E3E3E"/>
          <w:kern w:val="0"/>
          <w:sz w:val="32"/>
          <w:szCs w:val="32"/>
        </w:rPr>
        <w:t>工资福利支出438.91万元</w:t>
      </w:r>
    </w:p>
    <w:p w:rsidR="00882A0C" w:rsidRDefault="00882A0C" w:rsidP="00882A0C">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color w:val="3E3E3E"/>
          <w:kern w:val="0"/>
          <w:sz w:val="32"/>
          <w:szCs w:val="32"/>
        </w:rPr>
        <w:t>2.</w:t>
      </w:r>
      <w:r>
        <w:rPr>
          <w:rFonts w:ascii="宋体" w:hAnsi="宋体" w:cs="宋体" w:hint="eastAsia"/>
          <w:color w:val="3E3E3E"/>
          <w:kern w:val="0"/>
          <w:sz w:val="32"/>
          <w:szCs w:val="32"/>
        </w:rPr>
        <w:t>商品和服务支出103.28万元</w:t>
      </w:r>
    </w:p>
    <w:p w:rsidR="00882A0C" w:rsidRDefault="00882A0C" w:rsidP="00882A0C">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color w:val="3E3E3E"/>
          <w:kern w:val="0"/>
          <w:sz w:val="32"/>
          <w:szCs w:val="32"/>
        </w:rPr>
        <w:t>3.</w:t>
      </w:r>
      <w:r>
        <w:rPr>
          <w:rFonts w:ascii="宋体" w:hAnsi="宋体" w:cs="宋体" w:hint="eastAsia"/>
          <w:color w:val="3E3E3E"/>
          <w:kern w:val="0"/>
          <w:sz w:val="32"/>
          <w:szCs w:val="32"/>
        </w:rPr>
        <w:t>对个人和家庭补助支出304.09万元</w:t>
      </w:r>
    </w:p>
    <w:p w:rsidR="00882A0C" w:rsidRDefault="00882A0C" w:rsidP="00882A0C">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共计基本支出846.29万元。</w:t>
      </w:r>
    </w:p>
    <w:p w:rsidR="00882A0C" w:rsidRDefault="00882A0C" w:rsidP="00882A0C">
      <w:pPr>
        <w:widowControl/>
        <w:spacing w:before="100" w:beforeAutospacing="1" w:after="100" w:afterAutospacing="1" w:line="360" w:lineRule="auto"/>
        <w:ind w:firstLineChars="200" w:firstLine="643"/>
        <w:jc w:val="left"/>
        <w:rPr>
          <w:rFonts w:ascii="宋体" w:hAnsi="宋体" w:cs="宋体"/>
          <w:b/>
          <w:bCs/>
          <w:color w:val="3E3E3E"/>
          <w:kern w:val="0"/>
          <w:sz w:val="32"/>
          <w:szCs w:val="32"/>
        </w:rPr>
      </w:pPr>
      <w:r>
        <w:rPr>
          <w:rFonts w:ascii="宋体" w:hAnsi="宋体" w:cs="宋体" w:hint="eastAsia"/>
          <w:b/>
          <w:bCs/>
          <w:color w:val="3E3E3E"/>
          <w:kern w:val="0"/>
          <w:sz w:val="32"/>
          <w:szCs w:val="32"/>
        </w:rPr>
        <w:t>四、</w:t>
      </w:r>
      <w:r>
        <w:rPr>
          <w:rFonts w:ascii="宋体" w:hAnsi="宋体" w:cs="宋体"/>
          <w:b/>
          <w:bCs/>
          <w:color w:val="3E3E3E"/>
          <w:kern w:val="0"/>
          <w:sz w:val="32"/>
          <w:szCs w:val="32"/>
        </w:rPr>
        <w:t>2018</w:t>
      </w:r>
      <w:r>
        <w:rPr>
          <w:rFonts w:ascii="宋体" w:hAnsi="宋体" w:cs="宋体" w:hint="eastAsia"/>
          <w:b/>
          <w:bCs/>
          <w:color w:val="3E3E3E"/>
          <w:kern w:val="0"/>
          <w:sz w:val="32"/>
          <w:szCs w:val="32"/>
        </w:rPr>
        <w:t>年“三公”经费预算情况说明</w:t>
      </w:r>
    </w:p>
    <w:p w:rsidR="00882A0C" w:rsidRDefault="00882A0C" w:rsidP="00882A0C">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w:t>
      </w:r>
      <w:r>
        <w:rPr>
          <w:rFonts w:ascii="宋体" w:hAnsi="宋体" w:cs="宋体"/>
          <w:color w:val="3E3E3E"/>
          <w:kern w:val="0"/>
          <w:sz w:val="32"/>
          <w:szCs w:val="32"/>
        </w:rPr>
        <w:t>2018</w:t>
      </w:r>
      <w:r>
        <w:rPr>
          <w:rFonts w:ascii="宋体" w:hAnsi="宋体" w:cs="宋体" w:hint="eastAsia"/>
          <w:color w:val="3E3E3E"/>
          <w:kern w:val="0"/>
          <w:sz w:val="32"/>
          <w:szCs w:val="32"/>
        </w:rPr>
        <w:t>年</w:t>
      </w:r>
      <w:r>
        <w:rPr>
          <w:rFonts w:ascii="宋体" w:cs="宋体" w:hint="eastAsia"/>
          <w:color w:val="3E3E3E"/>
          <w:kern w:val="0"/>
          <w:sz w:val="32"/>
          <w:szCs w:val="32"/>
        </w:rPr>
        <w:t>“</w:t>
      </w:r>
      <w:r>
        <w:rPr>
          <w:rFonts w:ascii="宋体" w:hAnsi="宋体" w:cs="宋体" w:hint="eastAsia"/>
          <w:color w:val="3E3E3E"/>
          <w:kern w:val="0"/>
          <w:sz w:val="32"/>
          <w:szCs w:val="32"/>
        </w:rPr>
        <w:t>三公</w:t>
      </w:r>
      <w:r>
        <w:rPr>
          <w:rFonts w:ascii="宋体" w:cs="宋体" w:hint="eastAsia"/>
          <w:color w:val="3E3E3E"/>
          <w:kern w:val="0"/>
          <w:sz w:val="32"/>
          <w:szCs w:val="32"/>
        </w:rPr>
        <w:t>”</w:t>
      </w:r>
      <w:r>
        <w:rPr>
          <w:rFonts w:ascii="宋体" w:hAnsi="宋体" w:cs="宋体" w:hint="eastAsia"/>
          <w:color w:val="3E3E3E"/>
          <w:kern w:val="0"/>
          <w:sz w:val="32"/>
          <w:szCs w:val="32"/>
        </w:rPr>
        <w:t>经费预算数2.8万元，与2017年相比减少了11.2万元。因2017年实行公车改革，上缴公车4辆，相应的运行维护费也减少。</w:t>
      </w:r>
    </w:p>
    <w:p w:rsidR="00882A0C" w:rsidRPr="00C0457D" w:rsidRDefault="00882A0C" w:rsidP="00882A0C">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hint="eastAsia"/>
          <w:color w:val="3E3E3E"/>
          <w:kern w:val="0"/>
          <w:sz w:val="32"/>
          <w:szCs w:val="32"/>
        </w:rPr>
        <w:t xml:space="preserve">　　其中</w:t>
      </w:r>
      <w:r>
        <w:rPr>
          <w:rFonts w:ascii="宋体" w:hAnsi="宋体" w:cs="宋体"/>
          <w:color w:val="3E3E3E"/>
          <w:kern w:val="0"/>
          <w:sz w:val="32"/>
          <w:szCs w:val="32"/>
        </w:rPr>
        <w:t>1</w:t>
      </w:r>
      <w:r>
        <w:rPr>
          <w:rFonts w:ascii="宋体" w:hAnsi="宋体" w:cs="宋体" w:hint="eastAsia"/>
          <w:color w:val="3E3E3E"/>
          <w:kern w:val="0"/>
          <w:sz w:val="32"/>
          <w:szCs w:val="32"/>
        </w:rPr>
        <w:t>、公务用车费2.8万元，与2017年相比减少了11.2万元。因2017年实行公车改革，上缴公车4辆，相应的运行维护费也减少。</w:t>
      </w:r>
    </w:p>
    <w:p w:rsidR="00882A0C" w:rsidRDefault="00882A0C" w:rsidP="00882A0C">
      <w:pPr>
        <w:widowControl/>
        <w:spacing w:before="100" w:beforeAutospacing="1" w:after="100" w:afterAutospacing="1" w:line="360" w:lineRule="auto"/>
        <w:ind w:firstLineChars="200" w:firstLine="643"/>
        <w:jc w:val="left"/>
        <w:rPr>
          <w:rFonts w:ascii="宋体" w:hAnsi="宋体" w:cs="宋体"/>
          <w:b/>
          <w:bCs/>
          <w:color w:val="3E3E3E"/>
          <w:kern w:val="0"/>
          <w:sz w:val="32"/>
          <w:szCs w:val="32"/>
        </w:rPr>
      </w:pPr>
      <w:r>
        <w:rPr>
          <w:rFonts w:ascii="宋体" w:hAnsi="宋体" w:cs="宋体" w:hint="eastAsia"/>
          <w:b/>
          <w:bCs/>
          <w:color w:val="3E3E3E"/>
          <w:kern w:val="0"/>
          <w:sz w:val="32"/>
          <w:szCs w:val="32"/>
        </w:rPr>
        <w:t>五、政府性基金预算说明</w:t>
      </w:r>
    </w:p>
    <w:p w:rsidR="00882A0C" w:rsidRDefault="00882A0C" w:rsidP="00882A0C">
      <w:pPr>
        <w:autoSpaceDE w:val="0"/>
        <w:autoSpaceDN w:val="0"/>
        <w:adjustRightInd w:val="0"/>
        <w:ind w:firstLineChars="200" w:firstLine="640"/>
        <w:rPr>
          <w:rFonts w:ascii="宋体" w:hAnsi="宋体" w:cs="宋体"/>
          <w:color w:val="3E3E3E"/>
          <w:kern w:val="0"/>
          <w:sz w:val="32"/>
          <w:szCs w:val="32"/>
        </w:rPr>
      </w:pPr>
      <w:r>
        <w:rPr>
          <w:rFonts w:ascii="宋体" w:hAnsi="宋体" w:cs="宋体" w:hint="eastAsia"/>
          <w:color w:val="3E3E3E"/>
          <w:kern w:val="0"/>
          <w:sz w:val="32"/>
          <w:szCs w:val="32"/>
        </w:rPr>
        <w:t>无政府性基金预算</w:t>
      </w:r>
    </w:p>
    <w:p w:rsidR="00882A0C" w:rsidRDefault="00882A0C" w:rsidP="00882A0C">
      <w:pPr>
        <w:widowControl/>
        <w:spacing w:before="100" w:beforeAutospacing="1" w:after="100" w:afterAutospacing="1" w:line="360" w:lineRule="auto"/>
        <w:ind w:firstLineChars="200" w:firstLine="643"/>
        <w:jc w:val="left"/>
        <w:rPr>
          <w:rFonts w:ascii="宋体" w:hAnsi="宋体" w:cs="宋体" w:hint="eastAsia"/>
          <w:b/>
          <w:bCs/>
          <w:color w:val="3E3E3E"/>
          <w:kern w:val="0"/>
          <w:sz w:val="32"/>
          <w:szCs w:val="32"/>
        </w:rPr>
      </w:pPr>
    </w:p>
    <w:p w:rsidR="00882A0C" w:rsidRDefault="00882A0C" w:rsidP="00882A0C">
      <w:pPr>
        <w:widowControl/>
        <w:spacing w:before="100" w:beforeAutospacing="1" w:after="100" w:afterAutospacing="1" w:line="360" w:lineRule="auto"/>
        <w:ind w:firstLineChars="200" w:firstLine="643"/>
        <w:jc w:val="left"/>
        <w:rPr>
          <w:rFonts w:ascii="宋体" w:hAnsi="宋体" w:cs="宋体"/>
          <w:b/>
          <w:bCs/>
          <w:color w:val="3E3E3E"/>
          <w:kern w:val="0"/>
          <w:sz w:val="32"/>
          <w:szCs w:val="32"/>
        </w:rPr>
      </w:pPr>
      <w:r>
        <w:rPr>
          <w:rFonts w:ascii="宋体" w:hAnsi="宋体" w:cs="宋体" w:hint="eastAsia"/>
          <w:b/>
          <w:bCs/>
          <w:color w:val="3E3E3E"/>
          <w:kern w:val="0"/>
          <w:sz w:val="32"/>
          <w:szCs w:val="32"/>
        </w:rPr>
        <w:lastRenderedPageBreak/>
        <w:t>六、部门收支表说明</w:t>
      </w:r>
    </w:p>
    <w:p w:rsidR="00882A0C" w:rsidRDefault="00882A0C" w:rsidP="00882A0C">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长青街道办</w:t>
      </w:r>
      <w:r>
        <w:rPr>
          <w:rFonts w:ascii="宋体" w:hAnsi="宋体" w:cs="宋体"/>
          <w:color w:val="3E3E3E"/>
          <w:kern w:val="0"/>
          <w:sz w:val="32"/>
          <w:szCs w:val="32"/>
        </w:rPr>
        <w:t>2018</w:t>
      </w:r>
      <w:r>
        <w:rPr>
          <w:rFonts w:ascii="宋体" w:hAnsi="宋体" w:cs="宋体" w:hint="eastAsia"/>
          <w:color w:val="3E3E3E"/>
          <w:kern w:val="0"/>
          <w:sz w:val="32"/>
          <w:szCs w:val="32"/>
        </w:rPr>
        <w:t>总收入1144.98万元，其中财政拨款1144.98万元。</w:t>
      </w:r>
    </w:p>
    <w:p w:rsidR="00882A0C" w:rsidRDefault="00882A0C" w:rsidP="00882A0C">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一般公共服务支出1144.98万元。</w:t>
      </w:r>
    </w:p>
    <w:p w:rsidR="00882A0C" w:rsidRDefault="00882A0C" w:rsidP="00882A0C">
      <w:pPr>
        <w:widowControl/>
        <w:spacing w:before="100" w:beforeAutospacing="1" w:after="100" w:afterAutospacing="1" w:line="360" w:lineRule="auto"/>
        <w:ind w:firstLineChars="200" w:firstLine="643"/>
        <w:jc w:val="left"/>
        <w:rPr>
          <w:rFonts w:ascii="宋体" w:hAnsi="宋体" w:cs="宋体"/>
          <w:b/>
          <w:bCs/>
          <w:color w:val="3E3E3E"/>
          <w:kern w:val="0"/>
          <w:sz w:val="32"/>
          <w:szCs w:val="32"/>
        </w:rPr>
      </w:pPr>
      <w:r>
        <w:rPr>
          <w:rFonts w:ascii="宋体" w:hAnsi="宋体" w:cs="宋体" w:hint="eastAsia"/>
          <w:b/>
          <w:bCs/>
          <w:color w:val="3E3E3E"/>
          <w:kern w:val="0"/>
          <w:sz w:val="32"/>
          <w:szCs w:val="32"/>
        </w:rPr>
        <w:t>七、部门收入总表情况</w:t>
      </w:r>
    </w:p>
    <w:p w:rsidR="00882A0C" w:rsidRDefault="00882A0C" w:rsidP="00882A0C">
      <w:pPr>
        <w:autoSpaceDE w:val="0"/>
        <w:autoSpaceDN w:val="0"/>
        <w:adjustRightInd w:val="0"/>
        <w:ind w:firstLineChars="200" w:firstLine="640"/>
        <w:rPr>
          <w:rFonts w:ascii="宋体" w:cs="Times New Roman"/>
          <w:color w:val="3E3E3E"/>
          <w:kern w:val="0"/>
          <w:sz w:val="32"/>
          <w:szCs w:val="32"/>
        </w:rPr>
      </w:pPr>
      <w:r>
        <w:rPr>
          <w:rFonts w:ascii="宋体" w:hAnsi="宋体" w:cs="宋体" w:hint="eastAsia"/>
          <w:color w:val="3E3E3E"/>
          <w:kern w:val="0"/>
          <w:sz w:val="32"/>
          <w:szCs w:val="32"/>
        </w:rPr>
        <w:t>长青街道办</w:t>
      </w:r>
      <w:r>
        <w:rPr>
          <w:rFonts w:ascii="宋体" w:hAnsi="宋体" w:cs="宋体"/>
          <w:color w:val="3E3E3E"/>
          <w:kern w:val="0"/>
          <w:sz w:val="32"/>
          <w:szCs w:val="32"/>
        </w:rPr>
        <w:t>2018</w:t>
      </w:r>
      <w:r>
        <w:rPr>
          <w:rFonts w:ascii="宋体" w:hAnsi="宋体" w:cs="宋体" w:hint="eastAsia"/>
          <w:color w:val="3E3E3E"/>
          <w:kern w:val="0"/>
          <w:sz w:val="32"/>
          <w:szCs w:val="32"/>
        </w:rPr>
        <w:t>总收入1144.98万元，其中财政拨款1144.98万元。</w:t>
      </w:r>
    </w:p>
    <w:p w:rsidR="00882A0C" w:rsidRDefault="00882A0C" w:rsidP="00882A0C">
      <w:pPr>
        <w:widowControl/>
        <w:spacing w:before="100" w:beforeAutospacing="1" w:after="100" w:afterAutospacing="1" w:line="360" w:lineRule="auto"/>
        <w:ind w:firstLineChars="200" w:firstLine="643"/>
        <w:jc w:val="left"/>
        <w:rPr>
          <w:rFonts w:ascii="宋体" w:hAnsi="宋体" w:cs="宋体"/>
          <w:b/>
          <w:bCs/>
          <w:color w:val="3E3E3E"/>
          <w:kern w:val="0"/>
          <w:sz w:val="32"/>
          <w:szCs w:val="32"/>
        </w:rPr>
      </w:pPr>
      <w:r>
        <w:rPr>
          <w:rFonts w:ascii="宋体" w:hAnsi="宋体" w:cs="宋体" w:hint="eastAsia"/>
          <w:b/>
          <w:bCs/>
          <w:color w:val="3E3E3E"/>
          <w:kern w:val="0"/>
          <w:sz w:val="32"/>
          <w:szCs w:val="32"/>
        </w:rPr>
        <w:t>八、部门支出总表情况</w:t>
      </w:r>
    </w:p>
    <w:p w:rsidR="00882A0C" w:rsidRDefault="00882A0C" w:rsidP="00882A0C">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按功能分类：一般公共服务支出814.04万元</w:t>
      </w:r>
      <w:r>
        <w:rPr>
          <w:rFonts w:ascii="宋体" w:cs="宋体"/>
          <w:color w:val="3E3E3E"/>
          <w:kern w:val="0"/>
          <w:sz w:val="32"/>
          <w:szCs w:val="32"/>
        </w:rPr>
        <w:t>,</w:t>
      </w:r>
      <w:r>
        <w:rPr>
          <w:rFonts w:ascii="宋体" w:hAnsi="宋体" w:cs="宋体" w:hint="eastAsia"/>
          <w:color w:val="3E3E3E"/>
          <w:kern w:val="0"/>
          <w:sz w:val="32"/>
          <w:szCs w:val="32"/>
        </w:rPr>
        <w:t>社会保障和就业支出330.94万元。</w:t>
      </w:r>
    </w:p>
    <w:p w:rsidR="00882A0C" w:rsidRDefault="00882A0C" w:rsidP="00882A0C">
      <w:pPr>
        <w:widowControl/>
        <w:spacing w:before="100" w:beforeAutospacing="1" w:after="100" w:afterAutospacing="1" w:line="360" w:lineRule="auto"/>
        <w:ind w:firstLineChars="200" w:firstLine="640"/>
        <w:jc w:val="left"/>
        <w:rPr>
          <w:rFonts w:ascii="宋体" w:cs="Times New Roman"/>
          <w:color w:val="3E3E3E"/>
          <w:kern w:val="0"/>
          <w:sz w:val="32"/>
          <w:szCs w:val="32"/>
        </w:rPr>
      </w:pPr>
      <w:r>
        <w:rPr>
          <w:rFonts w:ascii="宋体" w:hAnsi="宋体" w:cs="宋体" w:hint="eastAsia"/>
          <w:color w:val="3E3E3E"/>
          <w:kern w:val="0"/>
          <w:sz w:val="32"/>
          <w:szCs w:val="32"/>
        </w:rPr>
        <w:t>科目分类：基本支出846.29万元，项目支出298.69万元。</w:t>
      </w:r>
    </w:p>
    <w:p w:rsidR="00882A0C" w:rsidRDefault="00882A0C" w:rsidP="00882A0C">
      <w:pPr>
        <w:widowControl/>
        <w:spacing w:before="100" w:beforeAutospacing="1" w:after="100" w:afterAutospacing="1" w:line="360" w:lineRule="auto"/>
        <w:ind w:firstLineChars="200" w:firstLine="643"/>
        <w:jc w:val="left"/>
        <w:rPr>
          <w:rFonts w:ascii="宋体" w:hAnsi="宋体" w:cs="宋体"/>
          <w:b/>
          <w:bCs/>
          <w:color w:val="3E3E3E"/>
          <w:kern w:val="0"/>
          <w:sz w:val="32"/>
          <w:szCs w:val="32"/>
        </w:rPr>
      </w:pPr>
      <w:r>
        <w:rPr>
          <w:rFonts w:ascii="宋体" w:hAnsi="宋体" w:cs="宋体" w:hint="eastAsia"/>
          <w:b/>
          <w:bCs/>
          <w:color w:val="3E3E3E"/>
          <w:kern w:val="0"/>
          <w:sz w:val="32"/>
          <w:szCs w:val="32"/>
        </w:rPr>
        <w:t>九、机关运行经费支出情况</w:t>
      </w:r>
    </w:p>
    <w:p w:rsidR="00882A0C" w:rsidRDefault="00882A0C" w:rsidP="00882A0C">
      <w:pPr>
        <w:spacing w:line="500" w:lineRule="exact"/>
        <w:ind w:firstLineChars="200" w:firstLine="640"/>
        <w:rPr>
          <w:rFonts w:ascii="宋体" w:cs="Times New Roman"/>
          <w:sz w:val="32"/>
          <w:szCs w:val="32"/>
        </w:rPr>
      </w:pPr>
      <w:r>
        <w:rPr>
          <w:rFonts w:ascii="宋体" w:hAnsi="宋体" w:cs="宋体"/>
          <w:sz w:val="32"/>
          <w:szCs w:val="32"/>
        </w:rPr>
        <w:t>2018</w:t>
      </w:r>
      <w:r>
        <w:rPr>
          <w:rFonts w:ascii="宋体" w:hAnsi="宋体" w:cs="宋体" w:hint="eastAsia"/>
          <w:sz w:val="32"/>
          <w:szCs w:val="32"/>
        </w:rPr>
        <w:t>年长春市二道区长青街道办事处的机关运行经费财政拨款支出103.28万元，其中办公费18.07万元，水费0.60万元，电费7.72万元，邮电费6.72万元，取暖费6.06万元，维修费0.26万元，差旅费2.53万元，物业管理费5.18万元，公务用车运行维护费2.80万元，其他交通费用48.00万元。</w:t>
      </w:r>
    </w:p>
    <w:p w:rsidR="00882A0C" w:rsidRDefault="00882A0C" w:rsidP="00882A0C">
      <w:pPr>
        <w:widowControl/>
        <w:spacing w:before="100" w:beforeAutospacing="1" w:after="100" w:afterAutospacing="1" w:line="360" w:lineRule="auto"/>
        <w:ind w:firstLineChars="200" w:firstLine="643"/>
        <w:jc w:val="left"/>
        <w:rPr>
          <w:rFonts w:ascii="宋体" w:hAnsi="宋体" w:cs="宋体"/>
          <w:b/>
          <w:bCs/>
          <w:color w:val="3E3E3E"/>
          <w:kern w:val="0"/>
          <w:sz w:val="32"/>
          <w:szCs w:val="32"/>
        </w:rPr>
      </w:pPr>
      <w:r>
        <w:rPr>
          <w:rFonts w:ascii="宋体" w:hAnsi="宋体" w:cs="宋体" w:hint="eastAsia"/>
          <w:b/>
          <w:bCs/>
          <w:color w:val="3E3E3E"/>
          <w:kern w:val="0"/>
          <w:sz w:val="32"/>
          <w:szCs w:val="32"/>
        </w:rPr>
        <w:lastRenderedPageBreak/>
        <w:t>十、政府采购支出情况</w:t>
      </w:r>
    </w:p>
    <w:p w:rsidR="00882A0C" w:rsidRDefault="00882A0C" w:rsidP="00882A0C">
      <w:pPr>
        <w:spacing w:line="500" w:lineRule="exact"/>
        <w:ind w:firstLineChars="200" w:firstLine="640"/>
        <w:rPr>
          <w:rFonts w:ascii="宋体" w:cs="Times New Roman"/>
          <w:sz w:val="32"/>
          <w:szCs w:val="32"/>
        </w:rPr>
      </w:pPr>
      <w:r>
        <w:rPr>
          <w:rFonts w:ascii="宋体" w:hAnsi="宋体" w:cs="宋体"/>
          <w:sz w:val="32"/>
          <w:szCs w:val="32"/>
        </w:rPr>
        <w:t>2018</w:t>
      </w:r>
      <w:r>
        <w:rPr>
          <w:rFonts w:ascii="宋体" w:hAnsi="宋体" w:cs="宋体" w:hint="eastAsia"/>
          <w:sz w:val="32"/>
          <w:szCs w:val="32"/>
        </w:rPr>
        <w:t>年长春市二道区长青街道办事处采购预算3万元，主要是办公设备购置和服务类采购。</w:t>
      </w:r>
    </w:p>
    <w:p w:rsidR="00882A0C" w:rsidRDefault="00882A0C" w:rsidP="00882A0C">
      <w:pPr>
        <w:widowControl/>
        <w:spacing w:before="100" w:beforeAutospacing="1" w:after="100" w:afterAutospacing="1" w:line="360" w:lineRule="auto"/>
        <w:ind w:firstLineChars="200" w:firstLine="643"/>
        <w:jc w:val="left"/>
        <w:rPr>
          <w:rFonts w:ascii="宋体" w:hAnsi="宋体" w:cs="宋体"/>
          <w:b/>
          <w:bCs/>
          <w:color w:val="3E3E3E"/>
          <w:kern w:val="0"/>
          <w:sz w:val="32"/>
          <w:szCs w:val="32"/>
        </w:rPr>
      </w:pPr>
      <w:r>
        <w:rPr>
          <w:rFonts w:ascii="宋体" w:hAnsi="宋体" w:cs="宋体" w:hint="eastAsia"/>
          <w:b/>
          <w:bCs/>
          <w:color w:val="3E3E3E"/>
          <w:kern w:val="0"/>
          <w:sz w:val="32"/>
          <w:szCs w:val="32"/>
        </w:rPr>
        <w:t>十一、国有资产占用情况</w:t>
      </w:r>
    </w:p>
    <w:p w:rsidR="00882A0C" w:rsidRDefault="00882A0C" w:rsidP="00882A0C">
      <w:pPr>
        <w:spacing w:line="500" w:lineRule="exact"/>
        <w:ind w:firstLineChars="200" w:firstLine="640"/>
        <w:rPr>
          <w:rFonts w:ascii="宋体" w:cs="Times New Roman"/>
          <w:sz w:val="32"/>
          <w:szCs w:val="32"/>
        </w:rPr>
      </w:pPr>
      <w:r>
        <w:rPr>
          <w:rFonts w:ascii="宋体" w:hAnsi="宋体" w:cs="宋体"/>
          <w:sz w:val="32"/>
          <w:szCs w:val="32"/>
        </w:rPr>
        <w:t>2018</w:t>
      </w:r>
      <w:r>
        <w:rPr>
          <w:rFonts w:ascii="宋体" w:hAnsi="宋体" w:cs="宋体" w:hint="eastAsia"/>
          <w:sz w:val="32"/>
          <w:szCs w:val="32"/>
        </w:rPr>
        <w:t>年长春市二道区长青街道办事处共有车辆1辆。</w:t>
      </w:r>
    </w:p>
    <w:p w:rsidR="00882A0C" w:rsidRDefault="00882A0C" w:rsidP="00882A0C">
      <w:pPr>
        <w:widowControl/>
        <w:spacing w:before="100" w:beforeAutospacing="1" w:after="100" w:afterAutospacing="1" w:line="360" w:lineRule="auto"/>
        <w:ind w:firstLineChars="200" w:firstLine="643"/>
        <w:jc w:val="left"/>
        <w:rPr>
          <w:rFonts w:ascii="宋体" w:hAnsi="宋体" w:cs="宋体"/>
          <w:b/>
          <w:bCs/>
          <w:color w:val="3E3E3E"/>
          <w:kern w:val="0"/>
          <w:sz w:val="32"/>
          <w:szCs w:val="32"/>
        </w:rPr>
      </w:pPr>
      <w:r>
        <w:rPr>
          <w:rFonts w:ascii="宋体" w:hAnsi="宋体" w:cs="宋体" w:hint="eastAsia"/>
          <w:b/>
          <w:bCs/>
          <w:color w:val="3E3E3E"/>
          <w:kern w:val="0"/>
          <w:sz w:val="32"/>
          <w:szCs w:val="32"/>
        </w:rPr>
        <w:t>十二、预算绩效情况</w:t>
      </w:r>
    </w:p>
    <w:p w:rsidR="00882A0C" w:rsidRDefault="00882A0C" w:rsidP="00882A0C">
      <w:pPr>
        <w:autoSpaceDE w:val="0"/>
        <w:autoSpaceDN w:val="0"/>
        <w:adjustRightInd w:val="0"/>
        <w:rPr>
          <w:rFonts w:ascii="宋体" w:cs="宋体"/>
          <w:sz w:val="32"/>
          <w:szCs w:val="32"/>
        </w:rPr>
      </w:pPr>
      <w:bookmarkStart w:id="0" w:name="_GoBack"/>
      <w:bookmarkEnd w:id="0"/>
      <w:r>
        <w:rPr>
          <w:rFonts w:ascii="宋体" w:cs="宋体" w:hint="eastAsia"/>
          <w:sz w:val="32"/>
          <w:szCs w:val="32"/>
        </w:rPr>
        <w:t>无。</w:t>
      </w:r>
    </w:p>
    <w:p w:rsidR="00882A0C" w:rsidRDefault="00882A0C" w:rsidP="00882A0C">
      <w:pPr>
        <w:autoSpaceDE w:val="0"/>
        <w:autoSpaceDN w:val="0"/>
        <w:adjustRightInd w:val="0"/>
        <w:rPr>
          <w:rFonts w:ascii="宋体" w:cs="Times New Roman"/>
          <w:color w:val="3E3E3E"/>
          <w:kern w:val="0"/>
          <w:sz w:val="32"/>
          <w:szCs w:val="32"/>
        </w:rPr>
      </w:pPr>
    </w:p>
    <w:p w:rsidR="00882A0C" w:rsidRDefault="00882A0C" w:rsidP="00882A0C">
      <w:pPr>
        <w:autoSpaceDE w:val="0"/>
        <w:autoSpaceDN w:val="0"/>
        <w:adjustRightInd w:val="0"/>
        <w:rPr>
          <w:rFonts w:ascii="宋体" w:cs="Times New Roman"/>
          <w:color w:val="3E3E3E"/>
          <w:kern w:val="0"/>
          <w:sz w:val="32"/>
          <w:szCs w:val="32"/>
        </w:rPr>
      </w:pPr>
    </w:p>
    <w:p w:rsidR="00882A0C" w:rsidRDefault="00882A0C" w:rsidP="00882A0C">
      <w:pPr>
        <w:autoSpaceDE w:val="0"/>
        <w:autoSpaceDN w:val="0"/>
        <w:adjustRightInd w:val="0"/>
        <w:rPr>
          <w:rFonts w:ascii="宋体" w:cs="Times New Roman"/>
          <w:color w:val="3E3E3E"/>
          <w:kern w:val="0"/>
          <w:sz w:val="32"/>
          <w:szCs w:val="32"/>
        </w:rPr>
      </w:pPr>
    </w:p>
    <w:p w:rsidR="00882A0C" w:rsidRDefault="00882A0C" w:rsidP="00882A0C">
      <w:pPr>
        <w:autoSpaceDE w:val="0"/>
        <w:autoSpaceDN w:val="0"/>
        <w:adjustRightInd w:val="0"/>
        <w:rPr>
          <w:rFonts w:ascii="宋体" w:cs="Times New Roman"/>
          <w:color w:val="3E3E3E"/>
          <w:kern w:val="0"/>
          <w:sz w:val="32"/>
          <w:szCs w:val="32"/>
        </w:rPr>
      </w:pPr>
    </w:p>
    <w:p w:rsidR="00882A0C" w:rsidRDefault="00882A0C" w:rsidP="00882A0C">
      <w:pPr>
        <w:autoSpaceDE w:val="0"/>
        <w:autoSpaceDN w:val="0"/>
        <w:adjustRightInd w:val="0"/>
        <w:rPr>
          <w:rFonts w:ascii="宋体" w:cs="Times New Roman"/>
          <w:color w:val="3E3E3E"/>
          <w:kern w:val="0"/>
          <w:sz w:val="32"/>
          <w:szCs w:val="32"/>
        </w:rPr>
      </w:pPr>
    </w:p>
    <w:p w:rsidR="00882A0C" w:rsidRDefault="00882A0C" w:rsidP="00882A0C">
      <w:pPr>
        <w:autoSpaceDE w:val="0"/>
        <w:autoSpaceDN w:val="0"/>
        <w:adjustRightInd w:val="0"/>
        <w:rPr>
          <w:rFonts w:ascii="宋体" w:cs="Times New Roman"/>
          <w:color w:val="3E3E3E"/>
          <w:kern w:val="0"/>
          <w:sz w:val="32"/>
          <w:szCs w:val="32"/>
        </w:rPr>
      </w:pPr>
    </w:p>
    <w:p w:rsidR="00882A0C" w:rsidRDefault="00882A0C" w:rsidP="00882A0C">
      <w:pPr>
        <w:autoSpaceDE w:val="0"/>
        <w:autoSpaceDN w:val="0"/>
        <w:adjustRightInd w:val="0"/>
        <w:rPr>
          <w:rFonts w:ascii="宋体" w:cs="Times New Roman"/>
          <w:color w:val="3E3E3E"/>
          <w:kern w:val="0"/>
          <w:sz w:val="32"/>
          <w:szCs w:val="32"/>
        </w:rPr>
      </w:pPr>
    </w:p>
    <w:p w:rsidR="00882A0C" w:rsidRDefault="00882A0C" w:rsidP="00882A0C">
      <w:pPr>
        <w:autoSpaceDE w:val="0"/>
        <w:autoSpaceDN w:val="0"/>
        <w:adjustRightInd w:val="0"/>
        <w:rPr>
          <w:rFonts w:ascii="宋体" w:cs="Times New Roman"/>
          <w:b/>
          <w:bCs/>
          <w:kern w:val="0"/>
          <w:sz w:val="32"/>
          <w:szCs w:val="32"/>
        </w:rPr>
      </w:pPr>
      <w:r>
        <w:rPr>
          <w:rFonts w:ascii="宋体" w:hAnsi="宋体" w:cs="宋体" w:hint="eastAsia"/>
          <w:b/>
          <w:bCs/>
          <w:kern w:val="0"/>
          <w:sz w:val="32"/>
          <w:szCs w:val="32"/>
        </w:rPr>
        <w:t>第四部分名词解释</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一、财政拨款收入：指中央财政当年拨付的资金。</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二、事业收入：指事业单位开展专业业务活动及辅助活动所取得的收入。</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三、事业单位经营收入：指事业单位在专业业务活动及其辅助活动之外开展非独立核算经营活动取得的收入。</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lastRenderedPageBreak/>
        <w:t>四、其他收入：指除上述“财政拨款收入”、“事业收入”、“事业单位经营收入”等以外的收入。主要是按规定动用的售房收入、存款利息收入等。</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六、上年结转：指以前年度尚未完成，结转到本年仍按原规定用途继续使用的资金（预算中为预计数）。</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七、结转下年：指以前年度预算安排、因客观条件发生变化无法按原计划实施，需延迟到以后年度按原规定用途继续使用的资金（预算中为预计数）。</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八、基本支出：指为保障机构正常运转、完成日常工作任务而发生的人员支出和公用支出。</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九、项目支出：指在基本支出之外为完成特定行政任务和事业发展目标所发生的支出。</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十、事业单位经营支出：指事业单位在专业业务活动及其辅助活动之外开展非独立核算经营活动发生的支出。</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十一、住房公积金（科目代码</w:t>
      </w:r>
      <w:r>
        <w:rPr>
          <w:rFonts w:ascii="宋体" w:hAnsi="宋体" w:cs="宋体"/>
          <w:kern w:val="0"/>
          <w:sz w:val="32"/>
          <w:szCs w:val="32"/>
        </w:rPr>
        <w:t>2210201</w:t>
      </w:r>
      <w:r>
        <w:rPr>
          <w:rFonts w:ascii="宋体" w:hAnsi="宋体" w:cs="宋体" w:hint="eastAsia"/>
          <w:kern w:val="0"/>
          <w:sz w:val="32"/>
          <w:szCs w:val="32"/>
        </w:rPr>
        <w:t>）：指按照《住房公积金管理条例》的规定，由单位及其在职职工缴存的长期住房储金。该项政策始于上世纪九十年代中期，在全国机关、</w:t>
      </w:r>
      <w:r>
        <w:rPr>
          <w:rFonts w:ascii="宋体" w:hAnsi="宋体" w:cs="宋体" w:hint="eastAsia"/>
          <w:kern w:val="0"/>
          <w:sz w:val="32"/>
          <w:szCs w:val="32"/>
        </w:rPr>
        <w:lastRenderedPageBreak/>
        <w:t>企事业单位在职职工中普遍实施，缴存比例最低不低于</w:t>
      </w:r>
      <w:r>
        <w:rPr>
          <w:rFonts w:ascii="宋体" w:hAnsi="宋体" w:cs="宋体"/>
          <w:kern w:val="0"/>
          <w:sz w:val="32"/>
          <w:szCs w:val="32"/>
        </w:rPr>
        <w:t>5</w:t>
      </w:r>
      <w:r>
        <w:rPr>
          <w:rFonts w:ascii="宋体" w:hAnsi="宋体" w:cs="宋体" w:hint="eastAsia"/>
          <w:kern w:val="0"/>
          <w:sz w:val="32"/>
          <w:szCs w:val="32"/>
        </w:rPr>
        <w:t>％，最高不超过</w:t>
      </w:r>
      <w:r>
        <w:rPr>
          <w:rFonts w:ascii="宋体" w:hAnsi="宋体" w:cs="宋体"/>
          <w:kern w:val="0"/>
          <w:sz w:val="32"/>
          <w:szCs w:val="32"/>
        </w:rPr>
        <w:t>12</w:t>
      </w:r>
      <w:r>
        <w:rPr>
          <w:rFonts w:ascii="宋体" w:hAnsi="宋体" w:cs="宋体" w:hint="eastAsia"/>
          <w:kern w:val="0"/>
          <w:sz w:val="32"/>
          <w:szCs w:val="32"/>
        </w:rPr>
        <w:t>％，缴存基数为职工本人上年工资，目前已实施近</w:t>
      </w:r>
      <w:r>
        <w:rPr>
          <w:rFonts w:ascii="宋体" w:hAnsi="宋体" w:cs="宋体"/>
          <w:kern w:val="0"/>
          <w:sz w:val="32"/>
          <w:szCs w:val="32"/>
        </w:rPr>
        <w:t xml:space="preserve">20 </w:t>
      </w:r>
      <w:r>
        <w:rPr>
          <w:rFonts w:ascii="宋体" w:hAnsi="宋体" w:cs="宋体" w:hint="eastAsia"/>
          <w:kern w:val="0"/>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十二、提租补贴（科目代码</w:t>
      </w:r>
      <w:r>
        <w:rPr>
          <w:rFonts w:ascii="宋体" w:hAnsi="宋体" w:cs="宋体"/>
          <w:kern w:val="0"/>
          <w:sz w:val="32"/>
          <w:szCs w:val="32"/>
        </w:rPr>
        <w:t>2210202</w:t>
      </w:r>
      <w:r>
        <w:rPr>
          <w:rFonts w:ascii="宋体" w:hAnsi="宋体" w:cs="宋体" w:hint="eastAsia"/>
          <w:kern w:val="0"/>
          <w:sz w:val="32"/>
          <w:szCs w:val="32"/>
        </w:rPr>
        <w:t>）：指经国务院批准，于</w:t>
      </w:r>
      <w:r>
        <w:rPr>
          <w:rFonts w:ascii="宋体" w:hAnsi="宋体" w:cs="宋体"/>
          <w:kern w:val="0"/>
          <w:sz w:val="32"/>
          <w:szCs w:val="32"/>
        </w:rPr>
        <w:t xml:space="preserve">2000 </w:t>
      </w:r>
      <w:r>
        <w:rPr>
          <w:rFonts w:ascii="宋体" w:hAnsi="宋体" w:cs="宋体" w:hint="eastAsia"/>
          <w:kern w:val="0"/>
          <w:sz w:val="32"/>
          <w:szCs w:val="32"/>
        </w:rPr>
        <w:t>年开始针对在京中央单位公有住房租金标准提高发放的补贴，中央在京单位按照在职在编职工人数和离退休人数以及相应职级的补贴标准确定，人均月补贴</w:t>
      </w:r>
      <w:r>
        <w:rPr>
          <w:rFonts w:ascii="宋体" w:hAnsi="宋体" w:cs="宋体"/>
          <w:kern w:val="0"/>
          <w:sz w:val="32"/>
          <w:szCs w:val="32"/>
        </w:rPr>
        <w:t xml:space="preserve">90 </w:t>
      </w:r>
      <w:r>
        <w:rPr>
          <w:rFonts w:ascii="宋体" w:hAnsi="宋体" w:cs="宋体" w:hint="eastAsia"/>
          <w:kern w:val="0"/>
          <w:sz w:val="32"/>
          <w:szCs w:val="32"/>
        </w:rPr>
        <w:t>元。</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十三、购房补贴（科目代码</w:t>
      </w:r>
      <w:r>
        <w:rPr>
          <w:rFonts w:ascii="宋体" w:hAnsi="宋体" w:cs="宋体"/>
          <w:kern w:val="0"/>
          <w:sz w:val="32"/>
          <w:szCs w:val="32"/>
        </w:rPr>
        <w:t>2210203</w:t>
      </w:r>
      <w:r>
        <w:rPr>
          <w:rFonts w:ascii="宋体" w:hAnsi="宋体" w:cs="宋体" w:hint="eastAsia"/>
          <w:kern w:val="0"/>
          <w:sz w:val="32"/>
          <w:szCs w:val="32"/>
        </w:rPr>
        <w:t>）：是指根据《国务院关于进一步深化城镇住房制度改革加快住房建设的通知》（国发</w:t>
      </w:r>
      <w:r>
        <w:rPr>
          <w:rFonts w:ascii="宋体" w:hAnsi="宋体" w:cs="宋体"/>
          <w:kern w:val="0"/>
          <w:sz w:val="32"/>
          <w:szCs w:val="32"/>
        </w:rPr>
        <w:t xml:space="preserve">[1998]23 </w:t>
      </w:r>
      <w:r>
        <w:rPr>
          <w:rFonts w:ascii="宋体" w:hAnsi="宋体" w:cs="宋体" w:hint="eastAsia"/>
          <w:kern w:val="0"/>
          <w:sz w:val="32"/>
          <w:szCs w:val="32"/>
        </w:rPr>
        <w:t>号）的规定，从</w:t>
      </w:r>
      <w:r>
        <w:rPr>
          <w:rFonts w:ascii="宋体" w:hAnsi="宋体" w:cs="宋体"/>
          <w:kern w:val="0"/>
          <w:sz w:val="32"/>
          <w:szCs w:val="32"/>
        </w:rPr>
        <w:t xml:space="preserve">1998 </w:t>
      </w:r>
      <w:r>
        <w:rPr>
          <w:rFonts w:ascii="宋体" w:hAnsi="宋体" w:cs="宋体" w:hint="eastAsia"/>
          <w:kern w:val="0"/>
          <w:sz w:val="32"/>
          <w:szCs w:val="32"/>
        </w:rPr>
        <w:t>年下半年停止实物分房后，房价收入比超过</w:t>
      </w:r>
      <w:r>
        <w:rPr>
          <w:rFonts w:ascii="宋体" w:hAnsi="宋体" w:cs="宋体"/>
          <w:kern w:val="0"/>
          <w:sz w:val="32"/>
          <w:szCs w:val="32"/>
        </w:rPr>
        <w:t xml:space="preserve">4 </w:t>
      </w:r>
      <w:r>
        <w:rPr>
          <w:rFonts w:ascii="宋体" w:hAnsi="宋体" w:cs="宋体" w:hint="eastAsia"/>
          <w:kern w:val="0"/>
          <w:sz w:val="32"/>
          <w:szCs w:val="32"/>
        </w:rPr>
        <w:t>倍以上地区对无房和住房未达标职工发放的住房货币化改革补贴资金。中央行政事业单位从</w:t>
      </w:r>
      <w:r>
        <w:rPr>
          <w:rFonts w:ascii="宋体" w:hAnsi="宋体" w:cs="宋体"/>
          <w:kern w:val="0"/>
          <w:sz w:val="32"/>
          <w:szCs w:val="32"/>
        </w:rPr>
        <w:t xml:space="preserve">2000 </w:t>
      </w:r>
      <w:r>
        <w:rPr>
          <w:rFonts w:ascii="宋体" w:hAnsi="宋体" w:cs="宋体" w:hint="eastAsia"/>
          <w:kern w:val="0"/>
          <w:sz w:val="32"/>
          <w:szCs w:val="32"/>
        </w:rPr>
        <w:t>年开始发放购房补贴资金，地方行政事业单位从</w:t>
      </w:r>
      <w:r>
        <w:rPr>
          <w:rFonts w:ascii="宋体" w:hAnsi="宋体" w:cs="宋体"/>
          <w:kern w:val="0"/>
          <w:sz w:val="32"/>
          <w:szCs w:val="32"/>
        </w:rPr>
        <w:t xml:space="preserve">1999 </w:t>
      </w:r>
      <w:r>
        <w:rPr>
          <w:rFonts w:ascii="宋体" w:hAnsi="宋体" w:cs="宋体" w:hint="eastAsia"/>
          <w:kern w:val="0"/>
          <w:sz w:val="32"/>
          <w:szCs w:val="32"/>
        </w:rPr>
        <w:t>年陆续开始发放购房补贴资金，企业根据本单位情况自行确定。在京中央单位按照《中共中央办公厅国务院办公厅转发建设部等单位</w:t>
      </w:r>
      <w:r>
        <w:rPr>
          <w:rFonts w:ascii="宋体" w:hAnsi="宋体" w:cs="宋体"/>
          <w:kern w:val="0"/>
          <w:sz w:val="32"/>
          <w:szCs w:val="32"/>
        </w:rPr>
        <w:t>&lt;</w:t>
      </w:r>
      <w:r>
        <w:rPr>
          <w:rFonts w:ascii="宋体" w:hAnsi="宋体" w:cs="宋体" w:hint="eastAsia"/>
          <w:kern w:val="0"/>
          <w:sz w:val="32"/>
          <w:szCs w:val="32"/>
        </w:rPr>
        <w:t>关于完善在京中央和国家机关住房制度的若干意见</w:t>
      </w:r>
      <w:r>
        <w:rPr>
          <w:rFonts w:ascii="宋体" w:hAnsi="宋体" w:cs="宋体"/>
          <w:kern w:val="0"/>
          <w:sz w:val="32"/>
          <w:szCs w:val="32"/>
        </w:rPr>
        <w:t>&gt;</w:t>
      </w:r>
      <w:r>
        <w:rPr>
          <w:rFonts w:ascii="宋体" w:hAnsi="宋体" w:cs="宋体" w:hint="eastAsia"/>
          <w:kern w:val="0"/>
          <w:sz w:val="32"/>
          <w:szCs w:val="32"/>
        </w:rPr>
        <w:t>的通知》（厅字</w:t>
      </w:r>
      <w:r>
        <w:rPr>
          <w:rFonts w:ascii="宋体" w:hAnsi="宋体" w:cs="宋体"/>
          <w:kern w:val="0"/>
          <w:sz w:val="32"/>
          <w:szCs w:val="32"/>
        </w:rPr>
        <w:t xml:space="preserve">[2005]8 </w:t>
      </w:r>
      <w:r>
        <w:rPr>
          <w:rFonts w:ascii="宋体" w:hAnsi="宋体" w:cs="宋体" w:hint="eastAsia"/>
          <w:kern w:val="0"/>
          <w:sz w:val="32"/>
          <w:szCs w:val="32"/>
        </w:rPr>
        <w:t>号）规定的标准执行，京</w:t>
      </w:r>
      <w:r>
        <w:rPr>
          <w:rFonts w:ascii="宋体" w:hAnsi="宋体" w:cs="宋体" w:hint="eastAsia"/>
          <w:kern w:val="0"/>
          <w:sz w:val="32"/>
          <w:szCs w:val="32"/>
        </w:rPr>
        <w:lastRenderedPageBreak/>
        <w:t>外中央单位按照所在地人民政府住房分配货币化改革的政策规定和标准执行。</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十四、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882A0C" w:rsidRDefault="00882A0C" w:rsidP="00882A0C">
      <w:pPr>
        <w:autoSpaceDE w:val="0"/>
        <w:autoSpaceDN w:val="0"/>
        <w:adjustRightInd w:val="0"/>
        <w:rPr>
          <w:rFonts w:ascii="宋体" w:cs="Times New Roman"/>
          <w:kern w:val="0"/>
          <w:sz w:val="32"/>
          <w:szCs w:val="32"/>
        </w:rPr>
      </w:pPr>
      <w:r>
        <w:rPr>
          <w:rFonts w:ascii="宋体" w:hAnsi="宋体" w:cs="宋体" w:hint="eastAsia"/>
          <w:kern w:val="0"/>
          <w:sz w:val="32"/>
          <w:szCs w:val="32"/>
        </w:rPr>
        <w:t>十五、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72930" w:rsidRPr="00882A0C" w:rsidRDefault="00072930" w:rsidP="009A4A35">
      <w:pPr>
        <w:pStyle w:val="a3"/>
        <w:rPr>
          <w:rFonts w:hAnsi="宋体" w:cs="宋体" w:hint="eastAsia"/>
        </w:rPr>
      </w:pPr>
    </w:p>
    <w:sectPr w:rsidR="00072930" w:rsidRPr="00882A0C" w:rsidSect="00CF6EBD">
      <w:footerReference w:type="default" r:id="rId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930" w:rsidRDefault="00072930" w:rsidP="00882A0C">
      <w:r>
        <w:separator/>
      </w:r>
    </w:p>
  </w:endnote>
  <w:endnote w:type="continuationSeparator" w:id="1">
    <w:p w:rsidR="00072930" w:rsidRDefault="00072930" w:rsidP="00882A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BD" w:rsidRDefault="00072930">
    <w:pPr>
      <w:pStyle w:val="a5"/>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filled="f" stroked="f">
          <v:textbox style="mso-fit-shape-to-text:t" inset="0,0,0,0">
            <w:txbxContent>
              <w:p w:rsidR="00CF6EBD" w:rsidRDefault="0007293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82A0C">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930" w:rsidRDefault="00072930" w:rsidP="00882A0C">
      <w:r>
        <w:separator/>
      </w:r>
    </w:p>
  </w:footnote>
  <w:footnote w:type="continuationSeparator" w:id="1">
    <w:p w:rsidR="00072930" w:rsidRDefault="00072930" w:rsidP="00882A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7C1F"/>
    <w:rsid w:val="00072930"/>
    <w:rsid w:val="00882A0C"/>
    <w:rsid w:val="009A4A35"/>
    <w:rsid w:val="00FF7C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A0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9A4A35"/>
    <w:rPr>
      <w:rFonts w:ascii="宋体" w:hAnsi="Courier New" w:cs="Courier New"/>
    </w:rPr>
  </w:style>
  <w:style w:type="character" w:customStyle="1" w:styleId="Char">
    <w:name w:val="纯文本 Char"/>
    <w:basedOn w:val="a0"/>
    <w:link w:val="a3"/>
    <w:uiPriority w:val="99"/>
    <w:rsid w:val="009A4A35"/>
    <w:rPr>
      <w:rFonts w:ascii="宋体" w:eastAsia="宋体" w:hAnsi="Courier New" w:cs="Courier New"/>
      <w:szCs w:val="21"/>
    </w:rPr>
  </w:style>
  <w:style w:type="paragraph" w:styleId="a4">
    <w:name w:val="header"/>
    <w:basedOn w:val="a"/>
    <w:link w:val="Char0"/>
    <w:uiPriority w:val="99"/>
    <w:semiHidden/>
    <w:unhideWhenUsed/>
    <w:rsid w:val="00882A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882A0C"/>
    <w:rPr>
      <w:sz w:val="18"/>
      <w:szCs w:val="18"/>
    </w:rPr>
  </w:style>
  <w:style w:type="paragraph" w:styleId="a5">
    <w:name w:val="footer"/>
    <w:basedOn w:val="a"/>
    <w:link w:val="Char1"/>
    <w:uiPriority w:val="99"/>
    <w:semiHidden/>
    <w:unhideWhenUsed/>
    <w:qFormat/>
    <w:rsid w:val="00882A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semiHidden/>
    <w:qFormat/>
    <w:rsid w:val="00882A0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___1.xlsx"/><Relationship Id="rId13" Type="http://schemas.openxmlformats.org/officeDocument/2006/relationships/image" Target="media/image3.emf"/><Relationship Id="rId18" Type="http://schemas.openxmlformats.org/officeDocument/2006/relationships/hyperlink" Target="http://www.ccgxj.gov.cn/xxgkml/cwgk/201604/W020160405536938434342.xls" TargetMode="External"/><Relationship Id="rId26" Type="http://schemas.openxmlformats.org/officeDocument/2006/relationships/package" Target="embeddings/Microsoft_Office_Excel____7.xlsx"/><Relationship Id="rId3" Type="http://schemas.openxmlformats.org/officeDocument/2006/relationships/webSettings" Target="webSettings.xml"/><Relationship Id="rId21" Type="http://schemas.openxmlformats.org/officeDocument/2006/relationships/hyperlink" Target="http://www.ccgxj.gov.cn/xxgkml/cwgk/201604/W020160405536939218217.xls" TargetMode="External"/><Relationship Id="rId7" Type="http://schemas.openxmlformats.org/officeDocument/2006/relationships/image" Target="media/image1.emf"/><Relationship Id="rId12" Type="http://schemas.openxmlformats.org/officeDocument/2006/relationships/hyperlink" Target="http://www.ccgxj.gov.cn/xxgkml/cwgk/201604/W020160405536937815403.xls" TargetMode="External"/><Relationship Id="rId17" Type="http://schemas.openxmlformats.org/officeDocument/2006/relationships/package" Target="embeddings/Microsoft_Office_Excel____4.xlsx"/><Relationship Id="rId25" Type="http://schemas.openxmlformats.org/officeDocument/2006/relationships/image" Target="media/image7.emf"/><Relationship Id="rId2" Type="http://schemas.openxmlformats.org/officeDocument/2006/relationships/settings" Target="settings.xml"/><Relationship Id="rId16" Type="http://schemas.openxmlformats.org/officeDocument/2006/relationships/image" Target="media/image4.emf"/><Relationship Id="rId20" Type="http://schemas.openxmlformats.org/officeDocument/2006/relationships/package" Target="embeddings/Microsoft_Office_Excel____5.xlsx"/><Relationship Id="rId29" Type="http://schemas.openxmlformats.org/officeDocument/2006/relationships/package" Target="embeddings/Microsoft_Office_Excel____8.xlsx"/><Relationship Id="rId1" Type="http://schemas.openxmlformats.org/officeDocument/2006/relationships/styles" Target="styles.xml"/><Relationship Id="rId6" Type="http://schemas.openxmlformats.org/officeDocument/2006/relationships/hyperlink" Target="http://www.ccgxj.gov.cn/xxgkml/cwgk/201604/W020160405536935785252.xls" TargetMode="External"/><Relationship Id="rId11" Type="http://schemas.openxmlformats.org/officeDocument/2006/relationships/package" Target="embeddings/Microsoft_Office_Excel____2.xlsx"/><Relationship Id="rId24" Type="http://schemas.openxmlformats.org/officeDocument/2006/relationships/hyperlink" Target="http://www.ccgxj.gov.cn/xxgkml/cwgk/201604/W020160405536939530065.xls"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ccgxj.gov.cn/xxgkml/cwgk/201604/W020160405536939064777.xlsx" TargetMode="External"/><Relationship Id="rId23" Type="http://schemas.openxmlformats.org/officeDocument/2006/relationships/package" Target="embeddings/Microsoft_Office_Excel____6.xlsx"/><Relationship Id="rId28" Type="http://schemas.openxmlformats.org/officeDocument/2006/relationships/image" Target="media/image8.emf"/><Relationship Id="rId10" Type="http://schemas.openxmlformats.org/officeDocument/2006/relationships/image" Target="media/image2.emf"/><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cgxj.gov.cn/xxgkml/cwgk/201604/W020160405536937505814.xls" TargetMode="External"/><Relationship Id="rId14" Type="http://schemas.openxmlformats.org/officeDocument/2006/relationships/package" Target="embeddings/Microsoft_Office_Excel____3.xlsx"/><Relationship Id="rId22" Type="http://schemas.openxmlformats.org/officeDocument/2006/relationships/image" Target="media/image6.emf"/><Relationship Id="rId27" Type="http://schemas.openxmlformats.org/officeDocument/2006/relationships/hyperlink" Target="http://www.ccgxj.gov.cn/xxgkml/cwgk/201604/W020160405536939687469.xls"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2018-06-19T06:38:00Z</dcterms:created>
  <dcterms:modified xsi:type="dcterms:W3CDTF">2018-06-19T06:38:00Z</dcterms:modified>
</cp:coreProperties>
</file>