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90" w:rsidRDefault="00F82490" w:rsidP="003320E1">
      <w:pPr>
        <w:widowControl/>
        <w:spacing w:line="525" w:lineRule="atLeast"/>
        <w:jc w:val="center"/>
        <w:rPr>
          <w:rFonts w:ascii="宋体" w:cs="Times New Roman"/>
          <w:b/>
          <w:bCs/>
          <w:kern w:val="0"/>
          <w:sz w:val="32"/>
          <w:szCs w:val="32"/>
        </w:rPr>
      </w:pPr>
      <w:r>
        <w:rPr>
          <w:rFonts w:ascii="宋体" w:hAnsi="宋体" w:cs="宋体" w:hint="eastAsia"/>
          <w:b/>
          <w:bCs/>
          <w:kern w:val="0"/>
          <w:sz w:val="44"/>
          <w:szCs w:val="44"/>
        </w:rPr>
        <w:t>二道区市容环卫局市容</w:t>
      </w:r>
      <w:r w:rsidRPr="00931682">
        <w:rPr>
          <w:rFonts w:ascii="宋体" w:hAnsi="宋体" w:cs="宋体" w:hint="eastAsia"/>
          <w:b/>
          <w:bCs/>
          <w:kern w:val="0"/>
          <w:sz w:val="44"/>
          <w:szCs w:val="44"/>
        </w:rPr>
        <w:t>管理制度</w:t>
      </w:r>
    </w:p>
    <w:p w:rsidR="00F82490" w:rsidRDefault="00F82490" w:rsidP="003320E1">
      <w:pPr>
        <w:widowControl/>
        <w:spacing w:line="525" w:lineRule="atLeast"/>
        <w:jc w:val="left"/>
        <w:rPr>
          <w:rFonts w:ascii="仿宋_GB2312" w:eastAsia="仿宋_GB2312" w:hAnsi="宋体" w:cs="Times New Roman"/>
          <w:kern w:val="0"/>
          <w:sz w:val="32"/>
          <w:szCs w:val="32"/>
        </w:rPr>
      </w:pPr>
    </w:p>
    <w:p w:rsidR="00F82490" w:rsidRPr="00396F29" w:rsidRDefault="00F82490" w:rsidP="00512C55">
      <w:pPr>
        <w:widowControl/>
        <w:spacing w:line="525" w:lineRule="atLeast"/>
        <w:ind w:firstLineChars="196" w:firstLine="31680"/>
        <w:jc w:val="left"/>
        <w:rPr>
          <w:rFonts w:ascii="宋体" w:cs="Times New Roman"/>
          <w:b/>
          <w:bCs/>
          <w:kern w:val="0"/>
          <w:sz w:val="44"/>
          <w:szCs w:val="44"/>
        </w:rPr>
      </w:pPr>
      <w:r w:rsidRPr="00D24246">
        <w:rPr>
          <w:rFonts w:ascii="仿宋_GB2312" w:eastAsia="仿宋_GB2312" w:cs="仿宋_GB2312" w:hint="eastAsia"/>
          <w:kern w:val="0"/>
          <w:sz w:val="32"/>
          <w:szCs w:val="32"/>
        </w:rPr>
        <w:t>为加强</w:t>
      </w:r>
      <w:r>
        <w:rPr>
          <w:rFonts w:ascii="仿宋_GB2312" w:eastAsia="仿宋_GB2312" w:hAnsi="宋体" w:cs="仿宋_GB2312" w:hint="eastAsia"/>
          <w:kern w:val="0"/>
          <w:sz w:val="32"/>
          <w:szCs w:val="32"/>
        </w:rPr>
        <w:t>市容管理工作，督促执法人员及相对人开展好市容管理工作，制定本制度，适用于市容管理工作。</w:t>
      </w:r>
    </w:p>
    <w:p w:rsidR="00F82490" w:rsidRPr="00A14281" w:rsidRDefault="00F82490" w:rsidP="00720714">
      <w:pPr>
        <w:widowControl/>
        <w:ind w:firstLine="480"/>
        <w:jc w:val="left"/>
        <w:rPr>
          <w:rFonts w:ascii="黑体" w:eastAsia="黑体" w:cs="Times New Roman"/>
          <w:kern w:val="0"/>
          <w:sz w:val="32"/>
          <w:szCs w:val="32"/>
        </w:rPr>
      </w:pPr>
      <w:r w:rsidRPr="00A14281">
        <w:rPr>
          <w:rFonts w:ascii="黑体" w:eastAsia="黑体" w:hAnsi="宋体" w:cs="黑体" w:hint="eastAsia"/>
          <w:kern w:val="0"/>
          <w:sz w:val="32"/>
          <w:szCs w:val="32"/>
        </w:rPr>
        <w:t>一、监督检查对象</w:t>
      </w:r>
    </w:p>
    <w:p w:rsidR="00F82490" w:rsidRDefault="00F82490" w:rsidP="00512C55">
      <w:pPr>
        <w:widowControl/>
        <w:ind w:firstLineChars="150" w:firstLine="3168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w:t>
      </w:r>
      <w:r w:rsidRPr="00396F29">
        <w:rPr>
          <w:rFonts w:ascii="仿宋_GB2312" w:eastAsia="仿宋_GB2312" w:hAnsi="宋体" w:cs="仿宋_GB2312" w:hint="eastAsia"/>
          <w:kern w:val="0"/>
          <w:sz w:val="32"/>
          <w:szCs w:val="32"/>
        </w:rPr>
        <w:t>市容</w:t>
      </w:r>
      <w:r>
        <w:rPr>
          <w:rFonts w:ascii="仿宋_GB2312" w:eastAsia="仿宋_GB2312" w:hAnsi="宋体" w:cs="仿宋_GB2312" w:hint="eastAsia"/>
          <w:kern w:val="0"/>
          <w:sz w:val="32"/>
          <w:szCs w:val="32"/>
        </w:rPr>
        <w:t>科</w:t>
      </w:r>
      <w:r w:rsidRPr="00396F29">
        <w:rPr>
          <w:rFonts w:ascii="仿宋_GB2312" w:eastAsia="仿宋_GB2312" w:hAnsi="宋体" w:cs="仿宋_GB2312" w:hint="eastAsia"/>
          <w:kern w:val="0"/>
          <w:sz w:val="32"/>
          <w:szCs w:val="32"/>
        </w:rPr>
        <w:t>及</w:t>
      </w:r>
      <w:r>
        <w:rPr>
          <w:rFonts w:ascii="仿宋_GB2312" w:eastAsia="仿宋_GB2312" w:hAnsi="宋体" w:cs="仿宋_GB2312" w:hint="eastAsia"/>
          <w:kern w:val="0"/>
          <w:sz w:val="32"/>
          <w:szCs w:val="32"/>
        </w:rPr>
        <w:t>其工作人员。</w:t>
      </w:r>
    </w:p>
    <w:p w:rsidR="00F82490" w:rsidRDefault="00F82490" w:rsidP="00512C55">
      <w:pPr>
        <w:widowControl/>
        <w:ind w:firstLineChars="150" w:firstLine="3168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w:t>
      </w:r>
      <w:r w:rsidRPr="00396F29">
        <w:rPr>
          <w:rFonts w:ascii="仿宋_GB2312" w:eastAsia="仿宋_GB2312" w:hAnsi="宋体" w:cs="仿宋_GB2312" w:hint="eastAsia"/>
          <w:kern w:val="0"/>
          <w:sz w:val="32"/>
          <w:szCs w:val="32"/>
        </w:rPr>
        <w:t>各</w:t>
      </w:r>
      <w:r>
        <w:rPr>
          <w:rFonts w:ascii="仿宋_GB2312" w:eastAsia="仿宋_GB2312" w:hAnsi="宋体" w:cs="仿宋_GB2312" w:hint="eastAsia"/>
          <w:kern w:val="0"/>
          <w:sz w:val="32"/>
          <w:szCs w:val="32"/>
        </w:rPr>
        <w:t>行政执法中队。</w:t>
      </w:r>
    </w:p>
    <w:p w:rsidR="00F82490" w:rsidRPr="00A14281" w:rsidRDefault="00F82490" w:rsidP="00720714">
      <w:pPr>
        <w:widowControl/>
        <w:ind w:firstLine="480"/>
        <w:jc w:val="left"/>
        <w:rPr>
          <w:rFonts w:ascii="黑体" w:eastAsia="黑体" w:cs="Times New Roman"/>
          <w:kern w:val="0"/>
          <w:sz w:val="32"/>
          <w:szCs w:val="32"/>
        </w:rPr>
      </w:pPr>
      <w:r w:rsidRPr="00A14281">
        <w:rPr>
          <w:rFonts w:ascii="黑体" w:eastAsia="黑体" w:hAnsi="宋体" w:cs="黑体" w:hint="eastAsia"/>
          <w:kern w:val="0"/>
          <w:sz w:val="32"/>
          <w:szCs w:val="32"/>
        </w:rPr>
        <w:t>二、监督检查内容</w:t>
      </w:r>
    </w:p>
    <w:p w:rsidR="00F82490" w:rsidRPr="00396F29" w:rsidRDefault="00F82490" w:rsidP="00512C55">
      <w:pPr>
        <w:widowControl/>
        <w:ind w:firstLineChars="150" w:firstLine="31680"/>
        <w:jc w:val="left"/>
        <w:rPr>
          <w:rFonts w:ascii="仿宋_GB2312" w:eastAsia="仿宋_GB2312" w:cs="Times New Roman"/>
          <w:kern w:val="0"/>
          <w:sz w:val="32"/>
          <w:szCs w:val="32"/>
        </w:rPr>
      </w:pPr>
      <w:r w:rsidRPr="00396F29">
        <w:rPr>
          <w:rFonts w:ascii="仿宋_GB2312" w:eastAsia="仿宋_GB2312" w:hAnsi="宋体" w:cs="仿宋_GB2312"/>
          <w:kern w:val="0"/>
          <w:sz w:val="32"/>
          <w:szCs w:val="32"/>
        </w:rPr>
        <w:t>1</w:t>
      </w:r>
      <w:r w:rsidRPr="00396F29">
        <w:rPr>
          <w:rFonts w:ascii="仿宋_GB2312" w:eastAsia="仿宋_GB2312" w:hAnsi="宋体" w:cs="仿宋_GB2312" w:hint="eastAsia"/>
          <w:kern w:val="0"/>
          <w:sz w:val="32"/>
          <w:szCs w:val="32"/>
        </w:rPr>
        <w:t>、对辖区街路两侧市容环境、秩序进行监督检查。重点内容：户外广告、商业牌匾、门面装饰、临街占道、非法广告等。</w:t>
      </w:r>
    </w:p>
    <w:p w:rsidR="00F82490" w:rsidRDefault="00F82490" w:rsidP="00512C55">
      <w:pPr>
        <w:widowControl/>
        <w:ind w:firstLineChars="150" w:firstLine="31680"/>
        <w:jc w:val="left"/>
        <w:rPr>
          <w:rFonts w:ascii="仿宋_GB2312" w:eastAsia="仿宋_GB2312" w:cs="Times New Roman"/>
          <w:kern w:val="0"/>
          <w:sz w:val="32"/>
          <w:szCs w:val="32"/>
        </w:rPr>
      </w:pPr>
      <w:r w:rsidRPr="00396F29">
        <w:rPr>
          <w:rFonts w:ascii="仿宋_GB2312" w:eastAsia="仿宋_GB2312" w:hAnsi="宋体" w:cs="仿宋_GB2312"/>
          <w:kern w:val="0"/>
          <w:sz w:val="32"/>
          <w:szCs w:val="32"/>
        </w:rPr>
        <w:t>2</w:t>
      </w:r>
      <w:r w:rsidRPr="00396F29">
        <w:rPr>
          <w:rFonts w:ascii="仿宋_GB2312" w:eastAsia="仿宋_GB2312" w:hAnsi="宋体" w:cs="仿宋_GB2312" w:hint="eastAsia"/>
          <w:kern w:val="0"/>
          <w:sz w:val="32"/>
          <w:szCs w:val="32"/>
        </w:rPr>
        <w:t>、对</w:t>
      </w:r>
      <w:r>
        <w:rPr>
          <w:rFonts w:ascii="仿宋_GB2312" w:eastAsia="仿宋_GB2312" w:hAnsi="宋体" w:cs="仿宋_GB2312" w:hint="eastAsia"/>
          <w:kern w:val="0"/>
          <w:sz w:val="32"/>
          <w:szCs w:val="32"/>
        </w:rPr>
        <w:t>各行政执法中队</w:t>
      </w:r>
      <w:r w:rsidRPr="00396F29">
        <w:rPr>
          <w:rFonts w:ascii="仿宋_GB2312" w:eastAsia="仿宋_GB2312" w:hAnsi="宋体" w:cs="仿宋_GB2312" w:hint="eastAsia"/>
          <w:kern w:val="0"/>
          <w:sz w:val="32"/>
          <w:szCs w:val="32"/>
        </w:rPr>
        <w:t>及其</w:t>
      </w:r>
      <w:r>
        <w:rPr>
          <w:rFonts w:ascii="仿宋_GB2312" w:eastAsia="仿宋_GB2312" w:hAnsi="宋体" w:cs="仿宋_GB2312" w:hint="eastAsia"/>
          <w:kern w:val="0"/>
          <w:sz w:val="32"/>
          <w:szCs w:val="32"/>
        </w:rPr>
        <w:t>执法</w:t>
      </w:r>
      <w:r w:rsidRPr="00396F29">
        <w:rPr>
          <w:rFonts w:ascii="仿宋_GB2312" w:eastAsia="仿宋_GB2312" w:hAnsi="宋体" w:cs="仿宋_GB2312" w:hint="eastAsia"/>
          <w:kern w:val="0"/>
          <w:sz w:val="32"/>
          <w:szCs w:val="32"/>
        </w:rPr>
        <w:t>人员落实</w:t>
      </w:r>
      <w:r>
        <w:rPr>
          <w:rFonts w:ascii="仿宋_GB2312" w:eastAsia="仿宋_GB2312" w:hAnsi="宋体" w:cs="仿宋_GB2312" w:hint="eastAsia"/>
          <w:kern w:val="0"/>
          <w:sz w:val="32"/>
          <w:szCs w:val="32"/>
        </w:rPr>
        <w:t>区</w:t>
      </w:r>
      <w:r w:rsidRPr="00396F29">
        <w:rPr>
          <w:rFonts w:ascii="仿宋_GB2312" w:eastAsia="仿宋_GB2312" w:hAnsi="宋体" w:cs="仿宋_GB2312" w:hint="eastAsia"/>
          <w:kern w:val="0"/>
          <w:sz w:val="32"/>
          <w:szCs w:val="32"/>
        </w:rPr>
        <w:t>局重大工作部署、专项行动、重大案件完成情况进行监督检查。</w:t>
      </w:r>
    </w:p>
    <w:p w:rsidR="00F82490" w:rsidRDefault="00F82490" w:rsidP="00512C55">
      <w:pPr>
        <w:widowControl/>
        <w:ind w:firstLineChars="150" w:firstLine="31680"/>
        <w:jc w:val="left"/>
        <w:rPr>
          <w:rFonts w:ascii="仿宋_GB2312" w:eastAsia="仿宋_GB2312" w:cs="Times New Roman"/>
          <w:kern w:val="0"/>
          <w:sz w:val="32"/>
          <w:szCs w:val="32"/>
        </w:rPr>
      </w:pPr>
      <w:r w:rsidRPr="00396F29">
        <w:rPr>
          <w:rFonts w:ascii="仿宋_GB2312" w:eastAsia="仿宋_GB2312" w:hAnsi="宋体" w:cs="仿宋_GB2312"/>
          <w:kern w:val="0"/>
          <w:sz w:val="32"/>
          <w:szCs w:val="32"/>
        </w:rPr>
        <w:t>3</w:t>
      </w:r>
      <w:r w:rsidRPr="00396F29">
        <w:rPr>
          <w:rFonts w:ascii="仿宋_GB2312" w:eastAsia="仿宋_GB2312" w:hAnsi="宋体" w:cs="仿宋_GB2312" w:hint="eastAsia"/>
          <w:kern w:val="0"/>
          <w:sz w:val="32"/>
          <w:szCs w:val="32"/>
        </w:rPr>
        <w:t>、对市容科工作人员在岗在位，履职尽责情况进行监督检查。</w:t>
      </w:r>
    </w:p>
    <w:p w:rsidR="00F82490" w:rsidRPr="00396F29" w:rsidRDefault="00F82490" w:rsidP="00512C55">
      <w:pPr>
        <w:widowControl/>
        <w:ind w:firstLineChars="150" w:firstLine="31680"/>
        <w:jc w:val="left"/>
        <w:rPr>
          <w:rFonts w:ascii="仿宋_GB2312" w:eastAsia="仿宋_GB2312" w:cs="Times New Roman"/>
          <w:kern w:val="0"/>
          <w:sz w:val="32"/>
          <w:szCs w:val="32"/>
        </w:rPr>
      </w:pPr>
      <w:r w:rsidRPr="00396F29">
        <w:rPr>
          <w:rFonts w:ascii="仿宋_GB2312" w:eastAsia="仿宋_GB2312" w:hAnsi="宋体" w:cs="仿宋_GB2312"/>
          <w:kern w:val="0"/>
          <w:sz w:val="32"/>
          <w:szCs w:val="32"/>
        </w:rPr>
        <w:t>4</w:t>
      </w:r>
      <w:r w:rsidRPr="00396F29">
        <w:rPr>
          <w:rFonts w:ascii="仿宋_GB2312" w:eastAsia="仿宋_GB2312" w:hAnsi="宋体" w:cs="仿宋_GB2312" w:hint="eastAsia"/>
          <w:kern w:val="0"/>
          <w:sz w:val="32"/>
          <w:szCs w:val="32"/>
        </w:rPr>
        <w:t>、对市容科工作人员</w:t>
      </w:r>
      <w:r>
        <w:rPr>
          <w:rFonts w:ascii="仿宋_GB2312" w:eastAsia="仿宋_GB2312" w:hAnsi="宋体" w:cs="仿宋_GB2312" w:hint="eastAsia"/>
          <w:kern w:val="0"/>
          <w:sz w:val="32"/>
          <w:szCs w:val="32"/>
        </w:rPr>
        <w:t>及执法中队执法人员</w:t>
      </w:r>
      <w:r w:rsidRPr="00396F29">
        <w:rPr>
          <w:rFonts w:ascii="仿宋_GB2312" w:eastAsia="仿宋_GB2312" w:hAnsi="宋体" w:cs="仿宋_GB2312" w:hint="eastAsia"/>
          <w:kern w:val="0"/>
          <w:sz w:val="32"/>
          <w:szCs w:val="32"/>
        </w:rPr>
        <w:t>在市容管理、行政执法过程中规范执法、文明执法情况进行监督检查。</w:t>
      </w:r>
    </w:p>
    <w:p w:rsidR="00F82490" w:rsidRPr="009753FE" w:rsidRDefault="00F82490" w:rsidP="00512C55">
      <w:pPr>
        <w:widowControl/>
        <w:ind w:firstLineChars="200" w:firstLine="31680"/>
        <w:jc w:val="left"/>
        <w:rPr>
          <w:rFonts w:ascii="黑体" w:eastAsia="黑体" w:cs="Times New Roman"/>
          <w:kern w:val="0"/>
          <w:sz w:val="32"/>
          <w:szCs w:val="32"/>
        </w:rPr>
      </w:pPr>
      <w:r w:rsidRPr="009753FE">
        <w:rPr>
          <w:rFonts w:ascii="黑体" w:eastAsia="黑体" w:hAnsi="宋体" w:cs="黑体" w:hint="eastAsia"/>
          <w:kern w:val="0"/>
          <w:sz w:val="32"/>
          <w:szCs w:val="32"/>
        </w:rPr>
        <w:t>三、监督检查方式及程序</w:t>
      </w:r>
    </w:p>
    <w:p w:rsidR="00F82490" w:rsidRPr="00396F29" w:rsidRDefault="00F82490" w:rsidP="00512C55">
      <w:pPr>
        <w:widowControl/>
        <w:ind w:firstLineChars="200" w:firstLine="31680"/>
        <w:jc w:val="left"/>
        <w:rPr>
          <w:rFonts w:ascii="仿宋_GB2312" w:eastAsia="仿宋_GB2312" w:cs="Times New Roman"/>
          <w:kern w:val="0"/>
          <w:sz w:val="32"/>
          <w:szCs w:val="32"/>
        </w:rPr>
      </w:pPr>
      <w:r w:rsidRPr="00396F29">
        <w:rPr>
          <w:rFonts w:ascii="仿宋_GB2312" w:eastAsia="仿宋_GB2312" w:hAnsi="宋体" w:cs="仿宋_GB2312"/>
          <w:kern w:val="0"/>
          <w:sz w:val="32"/>
          <w:szCs w:val="32"/>
        </w:rPr>
        <w:t>1</w:t>
      </w:r>
      <w:r w:rsidRPr="00396F29">
        <w:rPr>
          <w:rFonts w:ascii="仿宋_GB2312" w:eastAsia="仿宋_GB2312" w:hAnsi="宋体" w:cs="仿宋_GB2312" w:hint="eastAsia"/>
          <w:kern w:val="0"/>
          <w:sz w:val="32"/>
          <w:szCs w:val="32"/>
        </w:rPr>
        <w:t>、采取日常巡查、月查、年查、抽查、专项检查等方式。</w:t>
      </w:r>
    </w:p>
    <w:p w:rsidR="00F82490" w:rsidRPr="00396F29" w:rsidRDefault="00F82490" w:rsidP="00512C55">
      <w:pPr>
        <w:widowControl/>
        <w:ind w:firstLineChars="200" w:firstLine="31680"/>
        <w:jc w:val="left"/>
        <w:rPr>
          <w:rFonts w:ascii="仿宋_GB2312" w:eastAsia="仿宋_GB2312" w:cs="Times New Roman"/>
          <w:kern w:val="0"/>
          <w:sz w:val="32"/>
          <w:szCs w:val="32"/>
        </w:rPr>
      </w:pPr>
      <w:r w:rsidRPr="00396F29">
        <w:rPr>
          <w:rFonts w:ascii="仿宋_GB2312" w:eastAsia="仿宋_GB2312" w:hAnsi="宋体" w:cs="仿宋_GB2312"/>
          <w:kern w:val="0"/>
          <w:sz w:val="32"/>
          <w:szCs w:val="32"/>
        </w:rPr>
        <w:t>2</w:t>
      </w:r>
      <w:r w:rsidRPr="00396F29">
        <w:rPr>
          <w:rFonts w:ascii="仿宋_GB2312" w:eastAsia="仿宋_GB2312" w:hAnsi="宋体" w:cs="仿宋_GB2312" w:hint="eastAsia"/>
          <w:kern w:val="0"/>
          <w:sz w:val="32"/>
          <w:szCs w:val="32"/>
        </w:rPr>
        <w:t>、市容</w:t>
      </w:r>
      <w:r>
        <w:rPr>
          <w:rFonts w:ascii="仿宋_GB2312" w:eastAsia="仿宋_GB2312" w:hAnsi="宋体" w:cs="仿宋_GB2312" w:hint="eastAsia"/>
          <w:kern w:val="0"/>
          <w:sz w:val="32"/>
          <w:szCs w:val="32"/>
        </w:rPr>
        <w:t>科</w:t>
      </w:r>
      <w:r w:rsidRPr="00396F29">
        <w:rPr>
          <w:rFonts w:ascii="仿宋_GB2312" w:eastAsia="仿宋_GB2312" w:hAnsi="宋体" w:cs="仿宋_GB2312" w:hint="eastAsia"/>
          <w:kern w:val="0"/>
          <w:sz w:val="32"/>
          <w:szCs w:val="32"/>
        </w:rPr>
        <w:t>根据实际情况组织开展执法监督检查工作或者专项执法监督检查工作。</w:t>
      </w:r>
      <w:r>
        <w:rPr>
          <w:rFonts w:ascii="仿宋_GB2312" w:eastAsia="仿宋_GB2312" w:hAnsi="宋体" w:cs="仿宋_GB2312" w:hint="eastAsia"/>
          <w:kern w:val="0"/>
          <w:sz w:val="32"/>
          <w:szCs w:val="32"/>
        </w:rPr>
        <w:t>各执法中队</w:t>
      </w:r>
      <w:r w:rsidRPr="00396F29">
        <w:rPr>
          <w:rFonts w:ascii="仿宋_GB2312" w:eastAsia="仿宋_GB2312" w:hAnsi="宋体" w:cs="仿宋_GB2312" w:hint="eastAsia"/>
          <w:kern w:val="0"/>
          <w:sz w:val="32"/>
          <w:szCs w:val="32"/>
        </w:rPr>
        <w:t>根据市局部署或者工作需要，组织开展辖区执法监督检查工作。</w:t>
      </w:r>
    </w:p>
    <w:p w:rsidR="00F82490" w:rsidRPr="00396F29" w:rsidRDefault="00F82490" w:rsidP="00512C55">
      <w:pPr>
        <w:widowControl/>
        <w:ind w:firstLineChars="200" w:firstLine="31680"/>
        <w:jc w:val="left"/>
        <w:rPr>
          <w:rFonts w:ascii="仿宋_GB2312" w:eastAsia="仿宋_GB2312" w:cs="Times New Roman"/>
          <w:color w:val="333333"/>
          <w:sz w:val="32"/>
          <w:szCs w:val="32"/>
        </w:rPr>
      </w:pPr>
      <w:r w:rsidRPr="00396F29">
        <w:rPr>
          <w:rFonts w:ascii="仿宋_GB2312" w:eastAsia="仿宋_GB2312" w:hAnsi="宋体" w:cs="仿宋_GB2312"/>
          <w:kern w:val="0"/>
          <w:sz w:val="32"/>
          <w:szCs w:val="32"/>
        </w:rPr>
        <w:t>3</w:t>
      </w:r>
      <w:r w:rsidRPr="00396F29">
        <w:rPr>
          <w:rFonts w:ascii="仿宋_GB2312" w:eastAsia="仿宋_GB2312" w:hAnsi="宋体" w:cs="仿宋_GB2312" w:hint="eastAsia"/>
          <w:kern w:val="0"/>
          <w:sz w:val="32"/>
          <w:szCs w:val="32"/>
        </w:rPr>
        <w:t>、市容</w:t>
      </w:r>
      <w:r>
        <w:rPr>
          <w:rFonts w:ascii="仿宋_GB2312" w:eastAsia="仿宋_GB2312" w:hAnsi="宋体" w:cs="仿宋_GB2312" w:hint="eastAsia"/>
          <w:kern w:val="0"/>
          <w:sz w:val="32"/>
          <w:szCs w:val="32"/>
        </w:rPr>
        <w:t>科</w:t>
      </w:r>
      <w:r w:rsidRPr="00396F29">
        <w:rPr>
          <w:rFonts w:ascii="仿宋_GB2312" w:eastAsia="仿宋_GB2312" w:cs="仿宋_GB2312" w:hint="eastAsia"/>
          <w:color w:val="333333"/>
          <w:sz w:val="32"/>
          <w:szCs w:val="32"/>
        </w:rPr>
        <w:t>每月底、年底对</w:t>
      </w:r>
      <w:r w:rsidRPr="00396F29">
        <w:rPr>
          <w:rFonts w:ascii="仿宋_GB2312" w:eastAsia="仿宋_GB2312" w:hAnsi="宋体" w:cs="仿宋_GB2312" w:hint="eastAsia"/>
          <w:kern w:val="0"/>
          <w:sz w:val="32"/>
          <w:szCs w:val="32"/>
        </w:rPr>
        <w:t>各</w:t>
      </w:r>
      <w:r>
        <w:rPr>
          <w:rFonts w:ascii="仿宋_GB2312" w:eastAsia="仿宋_GB2312" w:hAnsi="宋体" w:cs="仿宋_GB2312" w:hint="eastAsia"/>
          <w:kern w:val="0"/>
          <w:sz w:val="32"/>
          <w:szCs w:val="32"/>
        </w:rPr>
        <w:t>行政执法中队</w:t>
      </w:r>
      <w:r w:rsidRPr="00396F29">
        <w:rPr>
          <w:rFonts w:ascii="仿宋_GB2312" w:eastAsia="仿宋_GB2312" w:cs="仿宋_GB2312" w:hint="eastAsia"/>
          <w:color w:val="333333"/>
          <w:sz w:val="32"/>
          <w:szCs w:val="32"/>
        </w:rPr>
        <w:t>市容管理</w:t>
      </w:r>
      <w:r>
        <w:rPr>
          <w:rFonts w:ascii="仿宋_GB2312" w:eastAsia="仿宋_GB2312" w:cs="仿宋_GB2312" w:hint="eastAsia"/>
          <w:color w:val="333333"/>
          <w:sz w:val="32"/>
          <w:szCs w:val="32"/>
        </w:rPr>
        <w:t>进行</w:t>
      </w:r>
      <w:r w:rsidRPr="00396F29">
        <w:rPr>
          <w:rFonts w:ascii="仿宋_GB2312" w:eastAsia="仿宋_GB2312" w:cs="仿宋_GB2312" w:hint="eastAsia"/>
          <w:color w:val="333333"/>
          <w:sz w:val="32"/>
          <w:szCs w:val="32"/>
        </w:rPr>
        <w:t>月检、年检一次，并进行评比、排名、通报。</w:t>
      </w:r>
    </w:p>
    <w:p w:rsidR="00F82490" w:rsidRPr="00396F29" w:rsidRDefault="00F82490" w:rsidP="00512C55">
      <w:pPr>
        <w:widowControl/>
        <w:ind w:firstLineChars="200" w:firstLine="31680"/>
        <w:jc w:val="left"/>
        <w:rPr>
          <w:rFonts w:ascii="仿宋_GB2312" w:eastAsia="仿宋_GB2312" w:cs="Times New Roman"/>
          <w:kern w:val="0"/>
          <w:sz w:val="32"/>
          <w:szCs w:val="32"/>
        </w:rPr>
      </w:pPr>
      <w:r w:rsidRPr="00396F29">
        <w:rPr>
          <w:rFonts w:ascii="仿宋_GB2312" w:eastAsia="仿宋_GB2312" w:hAnsi="宋体" w:cs="仿宋_GB2312"/>
          <w:kern w:val="0"/>
          <w:sz w:val="32"/>
          <w:szCs w:val="32"/>
        </w:rPr>
        <w:t>4</w:t>
      </w:r>
      <w:r w:rsidRPr="00396F29">
        <w:rPr>
          <w:rFonts w:ascii="仿宋_GB2312" w:eastAsia="仿宋_GB2312" w:hAnsi="宋体" w:cs="仿宋_GB2312" w:hint="eastAsia"/>
          <w:kern w:val="0"/>
          <w:sz w:val="32"/>
          <w:szCs w:val="32"/>
        </w:rPr>
        <w:t>、市容</w:t>
      </w:r>
      <w:r>
        <w:rPr>
          <w:rFonts w:ascii="仿宋_GB2312" w:eastAsia="仿宋_GB2312" w:hAnsi="宋体" w:cs="仿宋_GB2312" w:hint="eastAsia"/>
          <w:kern w:val="0"/>
          <w:sz w:val="32"/>
          <w:szCs w:val="32"/>
        </w:rPr>
        <w:t>科</w:t>
      </w:r>
      <w:r w:rsidRPr="00396F29">
        <w:rPr>
          <w:rFonts w:ascii="仿宋_GB2312" w:eastAsia="仿宋_GB2312" w:hAnsi="宋体" w:cs="仿宋_GB2312" w:hint="eastAsia"/>
          <w:kern w:val="0"/>
          <w:sz w:val="32"/>
          <w:szCs w:val="32"/>
        </w:rPr>
        <w:t>有权调阅</w:t>
      </w:r>
      <w:r>
        <w:rPr>
          <w:rFonts w:ascii="仿宋_GB2312" w:eastAsia="仿宋_GB2312" w:hAnsi="宋体" w:cs="仿宋_GB2312" w:hint="eastAsia"/>
          <w:kern w:val="0"/>
          <w:sz w:val="32"/>
          <w:szCs w:val="32"/>
        </w:rPr>
        <w:t>各执法中队</w:t>
      </w:r>
      <w:r w:rsidRPr="00396F29">
        <w:rPr>
          <w:rFonts w:ascii="仿宋_GB2312" w:eastAsia="仿宋_GB2312" w:hAnsi="宋体" w:cs="仿宋_GB2312" w:hint="eastAsia"/>
          <w:kern w:val="0"/>
          <w:sz w:val="32"/>
          <w:szCs w:val="32"/>
        </w:rPr>
        <w:t>日常执法监督检查记录和文件资料，实施现场检查。受检单位及其有关人员应当予以协助和配合，如实反映情况，提供有关资料，不得隐瞒、阻挠或者拒绝行政执法监督检查。</w:t>
      </w:r>
    </w:p>
    <w:p w:rsidR="00F82490" w:rsidRPr="00396F29" w:rsidRDefault="00F82490" w:rsidP="00512C55">
      <w:pPr>
        <w:widowControl/>
        <w:ind w:firstLineChars="200" w:firstLine="31680"/>
        <w:jc w:val="left"/>
        <w:rPr>
          <w:rFonts w:ascii="仿宋_GB2312" w:eastAsia="仿宋_GB2312" w:cs="Times New Roman"/>
          <w:kern w:val="0"/>
          <w:sz w:val="32"/>
          <w:szCs w:val="32"/>
        </w:rPr>
      </w:pPr>
      <w:r w:rsidRPr="00396F29">
        <w:rPr>
          <w:rFonts w:ascii="仿宋_GB2312" w:eastAsia="仿宋_GB2312" w:hAnsi="宋体" w:cs="仿宋_GB2312"/>
          <w:kern w:val="0"/>
          <w:sz w:val="32"/>
          <w:szCs w:val="32"/>
        </w:rPr>
        <w:t>5</w:t>
      </w:r>
      <w:r w:rsidRPr="00396F29">
        <w:rPr>
          <w:rFonts w:ascii="仿宋_GB2312" w:eastAsia="仿宋_GB2312" w:hAnsi="宋体" w:cs="仿宋_GB2312" w:hint="eastAsia"/>
          <w:kern w:val="0"/>
          <w:sz w:val="32"/>
          <w:szCs w:val="32"/>
        </w:rPr>
        <w:t>、监督检查工作结束后，市容</w:t>
      </w:r>
      <w:r>
        <w:rPr>
          <w:rFonts w:ascii="仿宋_GB2312" w:eastAsia="仿宋_GB2312" w:hAnsi="宋体" w:cs="仿宋_GB2312" w:hint="eastAsia"/>
          <w:kern w:val="0"/>
          <w:sz w:val="32"/>
          <w:szCs w:val="32"/>
        </w:rPr>
        <w:t>科</w:t>
      </w:r>
      <w:r w:rsidRPr="00396F29">
        <w:rPr>
          <w:rFonts w:ascii="仿宋_GB2312" w:eastAsia="仿宋_GB2312" w:hAnsi="宋体" w:cs="仿宋_GB2312" w:hint="eastAsia"/>
          <w:kern w:val="0"/>
          <w:sz w:val="32"/>
          <w:szCs w:val="32"/>
        </w:rPr>
        <w:t>应对监督检查情况进行总结，对受检单位存在的普遍性、倾向性问题提整改意见并进行通报，受检单位应及时整改并反馈。</w:t>
      </w:r>
    </w:p>
    <w:p w:rsidR="00F82490" w:rsidRPr="00A14281" w:rsidRDefault="00F82490" w:rsidP="00512C55">
      <w:pPr>
        <w:widowControl/>
        <w:ind w:firstLineChars="200" w:firstLine="31680"/>
        <w:jc w:val="left"/>
        <w:rPr>
          <w:rFonts w:ascii="黑体" w:eastAsia="黑体" w:cs="Times New Roman"/>
          <w:kern w:val="0"/>
          <w:sz w:val="32"/>
          <w:szCs w:val="32"/>
        </w:rPr>
      </w:pPr>
      <w:r w:rsidRPr="00A14281">
        <w:rPr>
          <w:rFonts w:ascii="黑体" w:eastAsia="黑体" w:hAnsi="宋体" w:cs="黑体" w:hint="eastAsia"/>
          <w:kern w:val="0"/>
          <w:sz w:val="32"/>
          <w:szCs w:val="32"/>
        </w:rPr>
        <w:t>四、监督检查措施</w:t>
      </w:r>
    </w:p>
    <w:p w:rsidR="00F82490" w:rsidRPr="00396F29" w:rsidRDefault="00F82490" w:rsidP="00512C55">
      <w:pPr>
        <w:widowControl/>
        <w:ind w:firstLineChars="200" w:firstLine="31680"/>
        <w:jc w:val="left"/>
        <w:rPr>
          <w:rFonts w:ascii="仿宋_GB2312" w:eastAsia="仿宋_GB2312" w:cs="Times New Roman"/>
          <w:color w:val="333333"/>
          <w:kern w:val="0"/>
          <w:sz w:val="32"/>
          <w:szCs w:val="32"/>
        </w:rPr>
      </w:pPr>
      <w:r w:rsidRPr="00396F29">
        <w:rPr>
          <w:rFonts w:ascii="仿宋_GB2312" w:eastAsia="仿宋_GB2312" w:hAnsi="宋体" w:cs="仿宋_GB2312"/>
          <w:color w:val="333333"/>
          <w:kern w:val="0"/>
          <w:sz w:val="32"/>
          <w:szCs w:val="32"/>
        </w:rPr>
        <w:t>1</w:t>
      </w:r>
      <w:r w:rsidRPr="00396F29">
        <w:rPr>
          <w:rFonts w:ascii="仿宋_GB2312" w:eastAsia="仿宋_GB2312" w:hAnsi="宋体" w:cs="仿宋_GB2312" w:hint="eastAsia"/>
          <w:color w:val="333333"/>
          <w:kern w:val="0"/>
          <w:sz w:val="32"/>
          <w:szCs w:val="32"/>
        </w:rPr>
        <w:t>、对辖区实行定人、定责网格化管理，确保长效。</w:t>
      </w:r>
    </w:p>
    <w:p w:rsidR="00F82490" w:rsidRPr="00396F29" w:rsidRDefault="00F82490" w:rsidP="00512C55">
      <w:pPr>
        <w:widowControl/>
        <w:ind w:firstLineChars="200" w:firstLine="31680"/>
        <w:jc w:val="left"/>
        <w:rPr>
          <w:rFonts w:ascii="仿宋_GB2312" w:eastAsia="仿宋_GB2312" w:cs="Times New Roman"/>
          <w:color w:val="333333"/>
          <w:kern w:val="0"/>
          <w:sz w:val="32"/>
          <w:szCs w:val="32"/>
        </w:rPr>
      </w:pPr>
      <w:r w:rsidRPr="00396F29">
        <w:rPr>
          <w:rFonts w:ascii="仿宋_GB2312" w:eastAsia="仿宋_GB2312" w:hAnsi="宋体" w:cs="仿宋_GB2312"/>
          <w:color w:val="333333"/>
          <w:kern w:val="0"/>
          <w:sz w:val="32"/>
          <w:szCs w:val="32"/>
        </w:rPr>
        <w:t>2</w:t>
      </w:r>
      <w:r w:rsidRPr="00396F29">
        <w:rPr>
          <w:rFonts w:ascii="仿宋_GB2312" w:eastAsia="仿宋_GB2312" w:hAnsi="宋体" w:cs="仿宋_GB2312" w:hint="eastAsia"/>
          <w:color w:val="333333"/>
          <w:kern w:val="0"/>
          <w:sz w:val="32"/>
          <w:szCs w:val="32"/>
        </w:rPr>
        <w:t>、加大执法力度，增大巡查密度，现场发现问题现场处理解决。</w:t>
      </w:r>
    </w:p>
    <w:p w:rsidR="00F82490" w:rsidRPr="00396F29" w:rsidRDefault="00F82490" w:rsidP="00512C55">
      <w:pPr>
        <w:widowControl/>
        <w:ind w:firstLineChars="200" w:firstLine="31680"/>
        <w:jc w:val="left"/>
        <w:rPr>
          <w:rFonts w:ascii="仿宋_GB2312" w:eastAsia="仿宋_GB2312" w:cs="Times New Roman"/>
          <w:kern w:val="0"/>
          <w:sz w:val="32"/>
          <w:szCs w:val="32"/>
        </w:rPr>
      </w:pPr>
      <w:r w:rsidRPr="00396F29">
        <w:rPr>
          <w:rFonts w:ascii="仿宋_GB2312" w:eastAsia="仿宋_GB2312" w:hAnsi="宋体" w:cs="仿宋_GB2312"/>
          <w:color w:val="333333"/>
          <w:kern w:val="0"/>
          <w:sz w:val="32"/>
          <w:szCs w:val="32"/>
        </w:rPr>
        <w:t>3</w:t>
      </w:r>
      <w:r w:rsidRPr="00396F29">
        <w:rPr>
          <w:rFonts w:ascii="仿宋_GB2312" w:eastAsia="仿宋_GB2312" w:hAnsi="宋体" w:cs="仿宋_GB2312" w:hint="eastAsia"/>
          <w:color w:val="333333"/>
          <w:kern w:val="0"/>
          <w:sz w:val="32"/>
          <w:szCs w:val="32"/>
        </w:rPr>
        <w:t>、对城市窗口地段和问题多发区域</w:t>
      </w:r>
      <w:r w:rsidRPr="00396F29">
        <w:rPr>
          <w:rFonts w:ascii="仿宋_GB2312" w:eastAsia="仿宋_GB2312" w:hAnsi="宋体" w:cs="仿宋_GB2312" w:hint="eastAsia"/>
          <w:kern w:val="0"/>
          <w:sz w:val="32"/>
          <w:szCs w:val="32"/>
        </w:rPr>
        <w:t>加强数字化监控。</w:t>
      </w:r>
    </w:p>
    <w:p w:rsidR="00F82490" w:rsidRPr="00396F29" w:rsidRDefault="00F82490" w:rsidP="00512C55">
      <w:pPr>
        <w:widowControl/>
        <w:ind w:firstLineChars="200" w:firstLine="31680"/>
        <w:rPr>
          <w:rFonts w:ascii="仿宋_GB2312" w:eastAsia="仿宋_GB2312" w:cs="Times New Roman"/>
          <w:color w:val="333333"/>
          <w:kern w:val="0"/>
          <w:sz w:val="32"/>
          <w:szCs w:val="32"/>
        </w:rPr>
      </w:pPr>
      <w:r w:rsidRPr="00396F29">
        <w:rPr>
          <w:rFonts w:ascii="仿宋_GB2312" w:eastAsia="仿宋_GB2312" w:hAnsi="宋体" w:cs="仿宋_GB2312"/>
          <w:color w:val="333333"/>
          <w:kern w:val="0"/>
          <w:sz w:val="32"/>
          <w:szCs w:val="32"/>
        </w:rPr>
        <w:t>4</w:t>
      </w:r>
      <w:r w:rsidRPr="00396F29">
        <w:rPr>
          <w:rFonts w:ascii="仿宋_GB2312" w:eastAsia="仿宋_GB2312" w:hAnsi="宋体" w:cs="仿宋_GB2312" w:hint="eastAsia"/>
          <w:color w:val="333333"/>
          <w:kern w:val="0"/>
          <w:sz w:val="32"/>
          <w:szCs w:val="32"/>
        </w:rPr>
        <w:t>、加大市容管理处罚力度，逐步规范市民行为。</w:t>
      </w:r>
    </w:p>
    <w:p w:rsidR="00F82490" w:rsidRPr="00396F29" w:rsidRDefault="00F82490" w:rsidP="00512C55">
      <w:pPr>
        <w:widowControl/>
        <w:ind w:firstLineChars="200" w:firstLine="31680"/>
        <w:rPr>
          <w:rFonts w:ascii="仿宋_GB2312" w:eastAsia="仿宋_GB2312" w:cs="Times New Roman"/>
          <w:color w:val="333333"/>
          <w:kern w:val="0"/>
          <w:sz w:val="32"/>
          <w:szCs w:val="32"/>
        </w:rPr>
      </w:pPr>
      <w:r w:rsidRPr="00396F29">
        <w:rPr>
          <w:rFonts w:ascii="仿宋_GB2312" w:eastAsia="仿宋_GB2312" w:hAnsi="宋体" w:cs="仿宋_GB2312"/>
          <w:color w:val="333333"/>
          <w:kern w:val="0"/>
          <w:sz w:val="32"/>
          <w:szCs w:val="32"/>
        </w:rPr>
        <w:t>5</w:t>
      </w:r>
      <w:r w:rsidRPr="00396F29">
        <w:rPr>
          <w:rFonts w:ascii="仿宋_GB2312" w:eastAsia="仿宋_GB2312" w:hAnsi="宋体" w:cs="仿宋_GB2312" w:hint="eastAsia"/>
          <w:color w:val="333333"/>
          <w:kern w:val="0"/>
          <w:sz w:val="32"/>
          <w:szCs w:val="32"/>
        </w:rPr>
        <w:t>、完善日常工作检查机制。</w:t>
      </w:r>
    </w:p>
    <w:p w:rsidR="00F82490" w:rsidRPr="009753FE" w:rsidRDefault="00F82490" w:rsidP="00512C55">
      <w:pPr>
        <w:widowControl/>
        <w:ind w:firstLineChars="200" w:firstLine="31680"/>
        <w:jc w:val="left"/>
        <w:rPr>
          <w:rFonts w:ascii="黑体" w:eastAsia="黑体" w:cs="Times New Roman"/>
          <w:kern w:val="0"/>
          <w:sz w:val="32"/>
          <w:szCs w:val="32"/>
        </w:rPr>
      </w:pPr>
      <w:r w:rsidRPr="009753FE">
        <w:rPr>
          <w:rFonts w:ascii="黑体" w:eastAsia="黑体" w:hAnsi="宋体" w:cs="黑体" w:hint="eastAsia"/>
          <w:kern w:val="0"/>
          <w:sz w:val="32"/>
          <w:szCs w:val="32"/>
        </w:rPr>
        <w:t>五、监督检查处理</w:t>
      </w:r>
    </w:p>
    <w:p w:rsidR="00F82490" w:rsidRPr="00396F29" w:rsidRDefault="00F82490" w:rsidP="00512C55">
      <w:pPr>
        <w:pStyle w:val="NormalWeb"/>
        <w:spacing w:before="0" w:beforeAutospacing="0" w:after="0" w:afterAutospacing="0"/>
        <w:ind w:firstLineChars="200" w:firstLine="31680"/>
        <w:rPr>
          <w:rFonts w:ascii="仿宋_GB2312" w:eastAsia="仿宋_GB2312" w:cs="Times New Roman"/>
          <w:sz w:val="32"/>
          <w:szCs w:val="32"/>
        </w:rPr>
      </w:pPr>
      <w:r w:rsidRPr="00396F29">
        <w:rPr>
          <w:rFonts w:ascii="仿宋_GB2312" w:eastAsia="仿宋_GB2312" w:cs="仿宋_GB2312"/>
          <w:sz w:val="32"/>
          <w:szCs w:val="32"/>
        </w:rPr>
        <w:t>1</w:t>
      </w:r>
      <w:r w:rsidRPr="00396F29">
        <w:rPr>
          <w:rFonts w:ascii="仿宋_GB2312" w:eastAsia="仿宋_GB2312" w:cs="仿宋_GB2312" w:hint="eastAsia"/>
          <w:sz w:val="32"/>
          <w:szCs w:val="32"/>
        </w:rPr>
        <w:t>、对市容</w:t>
      </w:r>
      <w:r>
        <w:rPr>
          <w:rFonts w:ascii="仿宋_GB2312" w:eastAsia="仿宋_GB2312" w:cs="仿宋_GB2312" w:hint="eastAsia"/>
          <w:sz w:val="32"/>
          <w:szCs w:val="32"/>
        </w:rPr>
        <w:t>科在检查过程中发现执法人员</w:t>
      </w:r>
      <w:r w:rsidRPr="00396F29">
        <w:rPr>
          <w:rFonts w:ascii="仿宋_GB2312" w:eastAsia="仿宋_GB2312" w:cs="仿宋_GB2312" w:hint="eastAsia"/>
          <w:sz w:val="32"/>
          <w:szCs w:val="32"/>
        </w:rPr>
        <w:t>在行政执法、行政监督检查活动中不作为的，责令改正、通报批评，建议有权机关对其调离岗位处理。</w:t>
      </w:r>
    </w:p>
    <w:p w:rsidR="00F82490" w:rsidRDefault="00F82490" w:rsidP="00512C55">
      <w:pPr>
        <w:pStyle w:val="NormalWeb"/>
        <w:spacing w:before="0" w:beforeAutospacing="0" w:after="0" w:afterAutospacing="0"/>
        <w:ind w:firstLineChars="200" w:firstLine="31680"/>
        <w:rPr>
          <w:rFonts w:ascii="仿宋_GB2312" w:eastAsia="仿宋_GB2312" w:cs="Times New Roman"/>
          <w:sz w:val="32"/>
          <w:szCs w:val="32"/>
        </w:rPr>
      </w:pPr>
      <w:r w:rsidRPr="00396F29">
        <w:rPr>
          <w:rFonts w:ascii="仿宋_GB2312" w:eastAsia="仿宋_GB2312" w:cs="仿宋_GB2312"/>
          <w:sz w:val="32"/>
          <w:szCs w:val="32"/>
        </w:rPr>
        <w:t>2</w:t>
      </w:r>
      <w:r w:rsidRPr="00396F29">
        <w:rPr>
          <w:rFonts w:ascii="仿宋_GB2312" w:eastAsia="仿宋_GB2312" w:cs="仿宋_GB2312" w:hint="eastAsia"/>
          <w:sz w:val="32"/>
          <w:szCs w:val="32"/>
        </w:rPr>
        <w:t>、对</w:t>
      </w:r>
      <w:r>
        <w:rPr>
          <w:rFonts w:ascii="仿宋_GB2312" w:eastAsia="仿宋_GB2312" w:cs="仿宋_GB2312" w:hint="eastAsia"/>
          <w:sz w:val="32"/>
          <w:szCs w:val="32"/>
        </w:rPr>
        <w:t>执法</w:t>
      </w:r>
      <w:r w:rsidRPr="00396F29">
        <w:rPr>
          <w:rFonts w:ascii="仿宋_GB2312" w:eastAsia="仿宋_GB2312" w:cs="仿宋_GB2312" w:hint="eastAsia"/>
          <w:sz w:val="32"/>
          <w:szCs w:val="32"/>
        </w:rPr>
        <w:t>人员在行政执法、行政监督检查活动中违法违纪的，依职权处理或建议有权机关处理。</w:t>
      </w:r>
    </w:p>
    <w:p w:rsidR="00F82490" w:rsidRDefault="00F82490" w:rsidP="002F33DE">
      <w:pPr>
        <w:rPr>
          <w:rFonts w:ascii="仿宋_GB2312" w:hAnsi="仿宋" w:cs="Times New Roman"/>
          <w:sz w:val="32"/>
          <w:szCs w:val="32"/>
        </w:rPr>
      </w:pPr>
    </w:p>
    <w:p w:rsidR="00F82490" w:rsidRDefault="00F82490" w:rsidP="002F33DE">
      <w:pPr>
        <w:rPr>
          <w:rFonts w:ascii="仿宋_GB2312" w:hAnsi="仿宋" w:cs="Times New Roman"/>
          <w:sz w:val="32"/>
          <w:szCs w:val="32"/>
        </w:rPr>
      </w:pPr>
    </w:p>
    <w:p w:rsidR="00F82490" w:rsidRDefault="00F82490" w:rsidP="002F33DE">
      <w:pPr>
        <w:rPr>
          <w:rFonts w:ascii="仿宋_GB2312" w:hAnsi="仿宋" w:cs="Times New Roman"/>
          <w:sz w:val="32"/>
          <w:szCs w:val="32"/>
        </w:rPr>
      </w:pPr>
    </w:p>
    <w:p w:rsidR="00F82490" w:rsidRPr="002F33DE" w:rsidRDefault="00F82490" w:rsidP="002F33DE">
      <w:pPr>
        <w:rPr>
          <w:rFonts w:ascii="仿宋_GB2312" w:eastAsia="仿宋_GB2312" w:hAnsi="仿宋" w:cs="Times New Roman"/>
          <w:sz w:val="32"/>
          <w:szCs w:val="32"/>
        </w:rPr>
      </w:pPr>
    </w:p>
    <w:p w:rsidR="00F82490" w:rsidRPr="002F33DE" w:rsidRDefault="00F82490" w:rsidP="00512C55">
      <w:pPr>
        <w:ind w:firstLineChars="1100" w:firstLine="31680"/>
        <w:rPr>
          <w:rFonts w:ascii="仿宋_GB2312" w:eastAsia="仿宋_GB2312" w:hAnsi="仿宋_GB2312" w:cs="Times New Roman"/>
          <w:kern w:val="0"/>
          <w:sz w:val="32"/>
          <w:szCs w:val="32"/>
        </w:rPr>
      </w:pPr>
      <w:r w:rsidRPr="002F33DE">
        <w:rPr>
          <w:rFonts w:ascii="仿宋_GB2312" w:eastAsia="仿宋_GB2312" w:hAnsi="仿宋_GB2312" w:cs="仿宋_GB2312" w:hint="eastAsia"/>
          <w:kern w:val="0"/>
          <w:sz w:val="32"/>
          <w:szCs w:val="32"/>
        </w:rPr>
        <w:t>本制度从</w:t>
      </w:r>
      <w:r w:rsidRPr="002F33DE">
        <w:rPr>
          <w:rFonts w:ascii="仿宋_GB2312" w:eastAsia="仿宋_GB2312" w:hAnsi="仿宋_GB2312" w:cs="仿宋_GB2312"/>
          <w:kern w:val="0"/>
          <w:sz w:val="32"/>
          <w:szCs w:val="32"/>
        </w:rPr>
        <w:t>201</w:t>
      </w:r>
      <w:r>
        <w:rPr>
          <w:rFonts w:ascii="仿宋_GB2312" w:eastAsia="仿宋_GB2312" w:hAnsi="仿宋_GB2312" w:cs="仿宋_GB2312"/>
          <w:kern w:val="0"/>
          <w:sz w:val="32"/>
          <w:szCs w:val="32"/>
        </w:rPr>
        <w:t>5</w:t>
      </w:r>
      <w:r w:rsidRPr="002F33DE">
        <w:rPr>
          <w:rFonts w:ascii="仿宋_GB2312" w:eastAsia="仿宋_GB2312" w:hAnsi="仿宋_GB2312" w:cs="仿宋_GB2312" w:hint="eastAsia"/>
          <w:kern w:val="0"/>
          <w:sz w:val="32"/>
          <w:szCs w:val="32"/>
        </w:rPr>
        <w:t>年</w:t>
      </w:r>
      <w:r w:rsidRPr="002F33DE">
        <w:rPr>
          <w:rFonts w:ascii="仿宋_GB2312" w:eastAsia="仿宋_GB2312" w:hAnsi="仿宋_GB2312" w:cs="仿宋_GB2312"/>
          <w:kern w:val="0"/>
          <w:sz w:val="32"/>
          <w:szCs w:val="32"/>
        </w:rPr>
        <w:t>1</w:t>
      </w:r>
      <w:r w:rsidRPr="002F33DE">
        <w:rPr>
          <w:rFonts w:ascii="仿宋_GB2312" w:eastAsia="仿宋_GB2312" w:hAnsi="仿宋_GB2312" w:cs="仿宋_GB2312" w:hint="eastAsia"/>
          <w:kern w:val="0"/>
          <w:sz w:val="32"/>
          <w:szCs w:val="32"/>
        </w:rPr>
        <w:t>月</w:t>
      </w:r>
      <w:r w:rsidRPr="002F33DE">
        <w:rPr>
          <w:rFonts w:ascii="仿宋_GB2312" w:eastAsia="仿宋_GB2312" w:hAnsi="仿宋_GB2312" w:cs="仿宋_GB2312"/>
          <w:kern w:val="0"/>
          <w:sz w:val="32"/>
          <w:szCs w:val="32"/>
        </w:rPr>
        <w:t>1</w:t>
      </w:r>
      <w:r w:rsidRPr="002F33DE">
        <w:rPr>
          <w:rFonts w:ascii="仿宋_GB2312" w:eastAsia="仿宋_GB2312" w:hAnsi="仿宋_GB2312" w:cs="仿宋_GB2312" w:hint="eastAsia"/>
          <w:kern w:val="0"/>
          <w:sz w:val="32"/>
          <w:szCs w:val="32"/>
        </w:rPr>
        <w:t>日起执行。</w:t>
      </w:r>
    </w:p>
    <w:p w:rsidR="00F82490" w:rsidRPr="002F33DE" w:rsidRDefault="00F82490" w:rsidP="002F33DE">
      <w:pPr>
        <w:rPr>
          <w:rFonts w:ascii="仿宋_GB2312" w:eastAsia="仿宋_GB2312" w:hAnsi="仿宋_GB2312" w:cs="Times New Roman"/>
          <w:kern w:val="10"/>
          <w:sz w:val="32"/>
          <w:szCs w:val="32"/>
        </w:rPr>
      </w:pPr>
    </w:p>
    <w:p w:rsidR="00F82490" w:rsidRPr="002F33DE" w:rsidRDefault="00F82490" w:rsidP="00512C55">
      <w:pPr>
        <w:ind w:right="26" w:firstLineChars="700" w:firstLine="31680"/>
        <w:rPr>
          <w:rFonts w:ascii="仿宋_GB2312" w:eastAsia="仿宋_GB2312" w:hAnsi="仿宋_GB2312" w:cs="Times New Roman"/>
          <w:kern w:val="0"/>
          <w:sz w:val="32"/>
          <w:szCs w:val="32"/>
        </w:rPr>
      </w:pPr>
      <w:r w:rsidRPr="002F33DE">
        <w:rPr>
          <w:rFonts w:ascii="仿宋_GB2312" w:eastAsia="仿宋_GB2312" w:hAnsi="仿宋_GB2312" w:cs="仿宋_GB2312" w:hint="eastAsia"/>
          <w:kern w:val="0"/>
          <w:sz w:val="32"/>
          <w:szCs w:val="32"/>
        </w:rPr>
        <w:t>单位（公章）：二道区市容环境卫生管理局</w:t>
      </w:r>
    </w:p>
    <w:p w:rsidR="00F82490" w:rsidRPr="00A14281" w:rsidRDefault="00F82490" w:rsidP="00512C55">
      <w:pPr>
        <w:pStyle w:val="NormalWeb"/>
        <w:spacing w:before="0" w:beforeAutospacing="0" w:after="0" w:afterAutospacing="0"/>
        <w:ind w:firstLineChars="200" w:firstLine="31680"/>
        <w:rPr>
          <w:rFonts w:ascii="仿宋_GB2312" w:eastAsia="仿宋_GB2312" w:cs="Times New Roman"/>
          <w:sz w:val="32"/>
          <w:szCs w:val="32"/>
        </w:rPr>
      </w:pPr>
    </w:p>
    <w:p w:rsidR="00F82490" w:rsidRPr="00396F29" w:rsidRDefault="00F82490" w:rsidP="00720714">
      <w:pPr>
        <w:pStyle w:val="NormalWeb"/>
        <w:spacing w:before="0" w:beforeAutospacing="0" w:after="0" w:afterAutospacing="0"/>
        <w:rPr>
          <w:rFonts w:ascii="仿宋_GB2312" w:eastAsia="仿宋_GB2312" w:cs="Times New Roman"/>
          <w:sz w:val="21"/>
          <w:szCs w:val="21"/>
        </w:rPr>
      </w:pPr>
      <w:r w:rsidRPr="00396F29">
        <w:rPr>
          <w:rFonts w:ascii="仿宋_GB2312" w:eastAsia="仿宋_GB2312" w:hAnsi="仿宋" w:cs="仿宋_GB2312" w:hint="eastAsia"/>
          <w:sz w:val="27"/>
          <w:szCs w:val="27"/>
        </w:rPr>
        <w:t xml:space="preserve">　　　　</w:t>
      </w:r>
    </w:p>
    <w:p w:rsidR="00F82490" w:rsidRPr="00396F29" w:rsidRDefault="00F82490" w:rsidP="00720714">
      <w:pPr>
        <w:rPr>
          <w:rFonts w:ascii="仿宋_GB2312" w:eastAsia="仿宋_GB2312" w:cs="Times New Roman"/>
          <w:sz w:val="32"/>
          <w:szCs w:val="32"/>
        </w:rPr>
      </w:pPr>
    </w:p>
    <w:sectPr w:rsidR="00F82490" w:rsidRPr="00396F29" w:rsidSect="0033560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490" w:rsidRDefault="00F82490" w:rsidP="00861190">
      <w:pPr>
        <w:rPr>
          <w:rFonts w:cs="Times New Roman"/>
        </w:rPr>
      </w:pPr>
      <w:r>
        <w:rPr>
          <w:rFonts w:cs="Times New Roman"/>
        </w:rPr>
        <w:separator/>
      </w:r>
    </w:p>
  </w:endnote>
  <w:endnote w:type="continuationSeparator" w:id="0">
    <w:p w:rsidR="00F82490" w:rsidRDefault="00F82490" w:rsidP="0086119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490" w:rsidRDefault="00F82490" w:rsidP="00530137">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82490" w:rsidRDefault="00F8249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490" w:rsidRDefault="00F82490" w:rsidP="00861190">
      <w:pPr>
        <w:rPr>
          <w:rFonts w:cs="Times New Roman"/>
        </w:rPr>
      </w:pPr>
      <w:r>
        <w:rPr>
          <w:rFonts w:cs="Times New Roman"/>
        </w:rPr>
        <w:separator/>
      </w:r>
    </w:p>
  </w:footnote>
  <w:footnote w:type="continuationSeparator" w:id="0">
    <w:p w:rsidR="00F82490" w:rsidRDefault="00F82490" w:rsidP="0086119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1CF"/>
    <w:rsid w:val="00036F8B"/>
    <w:rsid w:val="00052561"/>
    <w:rsid w:val="000557D7"/>
    <w:rsid w:val="00056337"/>
    <w:rsid w:val="00165B0B"/>
    <w:rsid w:val="00182ADA"/>
    <w:rsid w:val="001A14BB"/>
    <w:rsid w:val="001C5282"/>
    <w:rsid w:val="001D4625"/>
    <w:rsid w:val="001E2CE7"/>
    <w:rsid w:val="001F169B"/>
    <w:rsid w:val="0020166C"/>
    <w:rsid w:val="00226010"/>
    <w:rsid w:val="00273FA5"/>
    <w:rsid w:val="002A17EE"/>
    <w:rsid w:val="002A632B"/>
    <w:rsid w:val="002F33DE"/>
    <w:rsid w:val="003320E1"/>
    <w:rsid w:val="0033560D"/>
    <w:rsid w:val="00396F29"/>
    <w:rsid w:val="003E0D87"/>
    <w:rsid w:val="003F2F02"/>
    <w:rsid w:val="004121A9"/>
    <w:rsid w:val="00435A37"/>
    <w:rsid w:val="004370B6"/>
    <w:rsid w:val="004A71AF"/>
    <w:rsid w:val="00502921"/>
    <w:rsid w:val="00512C55"/>
    <w:rsid w:val="0052574F"/>
    <w:rsid w:val="00530137"/>
    <w:rsid w:val="005C4789"/>
    <w:rsid w:val="005F5DD6"/>
    <w:rsid w:val="0060211D"/>
    <w:rsid w:val="0063638D"/>
    <w:rsid w:val="0064356B"/>
    <w:rsid w:val="0065291B"/>
    <w:rsid w:val="00691516"/>
    <w:rsid w:val="006951FF"/>
    <w:rsid w:val="006A5084"/>
    <w:rsid w:val="006C46E4"/>
    <w:rsid w:val="007130BB"/>
    <w:rsid w:val="00720714"/>
    <w:rsid w:val="007207BE"/>
    <w:rsid w:val="00741662"/>
    <w:rsid w:val="007428AD"/>
    <w:rsid w:val="00745C4E"/>
    <w:rsid w:val="007753E8"/>
    <w:rsid w:val="007D1C23"/>
    <w:rsid w:val="007E215F"/>
    <w:rsid w:val="00802385"/>
    <w:rsid w:val="00856EDC"/>
    <w:rsid w:val="00861190"/>
    <w:rsid w:val="00931682"/>
    <w:rsid w:val="00936EAD"/>
    <w:rsid w:val="009608BC"/>
    <w:rsid w:val="009753FE"/>
    <w:rsid w:val="009B348C"/>
    <w:rsid w:val="009D59F9"/>
    <w:rsid w:val="00A06A28"/>
    <w:rsid w:val="00A14281"/>
    <w:rsid w:val="00A276D9"/>
    <w:rsid w:val="00AA2392"/>
    <w:rsid w:val="00AA2A2D"/>
    <w:rsid w:val="00AC0E15"/>
    <w:rsid w:val="00AE7425"/>
    <w:rsid w:val="00B21C4E"/>
    <w:rsid w:val="00B31CF0"/>
    <w:rsid w:val="00B829F6"/>
    <w:rsid w:val="00BC2ED2"/>
    <w:rsid w:val="00BE45B9"/>
    <w:rsid w:val="00C45A40"/>
    <w:rsid w:val="00C46C1D"/>
    <w:rsid w:val="00C56012"/>
    <w:rsid w:val="00C71B0A"/>
    <w:rsid w:val="00C73E46"/>
    <w:rsid w:val="00C9795B"/>
    <w:rsid w:val="00CA1839"/>
    <w:rsid w:val="00CA4C03"/>
    <w:rsid w:val="00CB29CF"/>
    <w:rsid w:val="00CB7B44"/>
    <w:rsid w:val="00CC1C18"/>
    <w:rsid w:val="00CD0EAA"/>
    <w:rsid w:val="00D24246"/>
    <w:rsid w:val="00D6105E"/>
    <w:rsid w:val="00D63FE4"/>
    <w:rsid w:val="00D8096E"/>
    <w:rsid w:val="00DD3065"/>
    <w:rsid w:val="00DF1867"/>
    <w:rsid w:val="00E305DA"/>
    <w:rsid w:val="00E57DCF"/>
    <w:rsid w:val="00E731E3"/>
    <w:rsid w:val="00EA4BCA"/>
    <w:rsid w:val="00EA61C7"/>
    <w:rsid w:val="00EA71CF"/>
    <w:rsid w:val="00EC60CD"/>
    <w:rsid w:val="00EE02B6"/>
    <w:rsid w:val="00EE4E16"/>
    <w:rsid w:val="00F104F2"/>
    <w:rsid w:val="00F12782"/>
    <w:rsid w:val="00F243AD"/>
    <w:rsid w:val="00F3568D"/>
    <w:rsid w:val="00F405C0"/>
    <w:rsid w:val="00F51756"/>
    <w:rsid w:val="00F71E7E"/>
    <w:rsid w:val="00F76465"/>
    <w:rsid w:val="00F82490"/>
    <w:rsid w:val="00F831C7"/>
    <w:rsid w:val="00FB2C09"/>
    <w:rsid w:val="00FC6B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C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11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61190"/>
    <w:rPr>
      <w:sz w:val="18"/>
      <w:szCs w:val="18"/>
    </w:rPr>
  </w:style>
  <w:style w:type="paragraph" w:styleId="Footer">
    <w:name w:val="footer"/>
    <w:basedOn w:val="Normal"/>
    <w:link w:val="FooterChar"/>
    <w:uiPriority w:val="99"/>
    <w:rsid w:val="0086119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61190"/>
    <w:rPr>
      <w:sz w:val="18"/>
      <w:szCs w:val="18"/>
    </w:rPr>
  </w:style>
  <w:style w:type="paragraph" w:styleId="NormalWeb">
    <w:name w:val="Normal (Web)"/>
    <w:basedOn w:val="Normal"/>
    <w:uiPriority w:val="99"/>
    <w:rsid w:val="00CD0EAA"/>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396F29"/>
  </w:style>
  <w:style w:type="character" w:styleId="Strong">
    <w:name w:val="Strong"/>
    <w:basedOn w:val="DefaultParagraphFont"/>
    <w:uiPriority w:val="99"/>
    <w:qFormat/>
    <w:locked/>
    <w:rsid w:val="00A06A28"/>
    <w:rPr>
      <w:b/>
      <w:bCs/>
    </w:rPr>
  </w:style>
</w:styles>
</file>

<file path=word/webSettings.xml><?xml version="1.0" encoding="utf-8"?>
<w:webSettings xmlns:r="http://schemas.openxmlformats.org/officeDocument/2006/relationships" xmlns:w="http://schemas.openxmlformats.org/wordprocessingml/2006/main">
  <w:divs>
    <w:div w:id="794717659">
      <w:marLeft w:val="0"/>
      <w:marRight w:val="0"/>
      <w:marTop w:val="0"/>
      <w:marBottom w:val="0"/>
      <w:divBdr>
        <w:top w:val="none" w:sz="0" w:space="0" w:color="auto"/>
        <w:left w:val="none" w:sz="0" w:space="0" w:color="auto"/>
        <w:bottom w:val="none" w:sz="0" w:space="0" w:color="auto"/>
        <w:right w:val="none" w:sz="0" w:space="0" w:color="auto"/>
      </w:divBdr>
      <w:divsChild>
        <w:div w:id="794717658">
          <w:marLeft w:val="0"/>
          <w:marRight w:val="600"/>
          <w:marTop w:val="0"/>
          <w:marBottom w:val="0"/>
          <w:divBdr>
            <w:top w:val="none" w:sz="0" w:space="0" w:color="auto"/>
            <w:left w:val="none" w:sz="0" w:space="0" w:color="auto"/>
            <w:bottom w:val="none" w:sz="0" w:space="0" w:color="auto"/>
            <w:right w:val="none" w:sz="0" w:space="0" w:color="auto"/>
          </w:divBdr>
        </w:div>
      </w:divsChild>
    </w:div>
    <w:div w:id="794717660">
      <w:marLeft w:val="0"/>
      <w:marRight w:val="0"/>
      <w:marTop w:val="0"/>
      <w:marBottom w:val="0"/>
      <w:divBdr>
        <w:top w:val="none" w:sz="0" w:space="0" w:color="auto"/>
        <w:left w:val="none" w:sz="0" w:space="0" w:color="auto"/>
        <w:bottom w:val="none" w:sz="0" w:space="0" w:color="auto"/>
        <w:right w:val="none" w:sz="0" w:space="0" w:color="auto"/>
      </w:divBdr>
      <w:divsChild>
        <w:div w:id="794717661">
          <w:marLeft w:val="0"/>
          <w:marRight w:val="0"/>
          <w:marTop w:val="0"/>
          <w:marBottom w:val="0"/>
          <w:divBdr>
            <w:top w:val="none" w:sz="0" w:space="0" w:color="auto"/>
            <w:left w:val="none" w:sz="0" w:space="0" w:color="auto"/>
            <w:bottom w:val="none" w:sz="0" w:space="0" w:color="auto"/>
            <w:right w:val="none" w:sz="0" w:space="0" w:color="auto"/>
          </w:divBdr>
        </w:div>
      </w:divsChild>
    </w:div>
    <w:div w:id="794717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133</Words>
  <Characters>764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二道区市容环卫局市容管理制度</dc:title>
  <dc:subject/>
  <dc:creator>NTKO</dc:creator>
  <cp:keywords/>
  <dc:description/>
  <cp:lastModifiedBy>微软用户</cp:lastModifiedBy>
  <cp:revision>7</cp:revision>
  <cp:lastPrinted>2015-11-25T02:33:00Z</cp:lastPrinted>
  <dcterms:created xsi:type="dcterms:W3CDTF">2015-09-23T08:50:00Z</dcterms:created>
  <dcterms:modified xsi:type="dcterms:W3CDTF">2015-11-25T02:33:00Z</dcterms:modified>
</cp:coreProperties>
</file>