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B5" w:rsidRDefault="00A640B5" w:rsidP="00A640B5">
      <w:pPr>
        <w:pStyle w:val="a3"/>
        <w:spacing w:line="560" w:lineRule="exact"/>
        <w:ind w:firstLineChars="200" w:firstLine="843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2016年</w:t>
      </w:r>
      <w:r w:rsidR="00E80C21" w:rsidRPr="00A640B5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完成市委、市政府</w:t>
      </w:r>
    </w:p>
    <w:p w:rsidR="00A640B5" w:rsidRDefault="00A640B5" w:rsidP="00A640B5">
      <w:pPr>
        <w:pStyle w:val="a3"/>
        <w:spacing w:line="560" w:lineRule="exact"/>
        <w:ind w:firstLineChars="200" w:firstLine="843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</w:p>
    <w:p w:rsidR="00E80C21" w:rsidRPr="00A640B5" w:rsidRDefault="00E80C21" w:rsidP="00A640B5">
      <w:pPr>
        <w:pStyle w:val="a3"/>
        <w:spacing w:line="560" w:lineRule="exact"/>
        <w:ind w:firstLineChars="200" w:firstLine="843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A640B5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重点工作任务情况</w:t>
      </w:r>
    </w:p>
    <w:p w:rsidR="00A640B5" w:rsidRDefault="00A640B5" w:rsidP="00E80C21">
      <w:pPr>
        <w:pStyle w:val="a3"/>
        <w:spacing w:line="560" w:lineRule="exact"/>
        <w:ind w:firstLineChars="200" w:firstLine="600"/>
        <w:rPr>
          <w:rFonts w:ascii="仿宋_GB2312" w:eastAsia="仿宋_GB2312" w:hAnsi="仿宋"/>
          <w:spacing w:val="-20"/>
          <w:sz w:val="32"/>
          <w:szCs w:val="32"/>
        </w:rPr>
      </w:pPr>
    </w:p>
    <w:p w:rsidR="00E80C21" w:rsidRPr="00817471" w:rsidRDefault="00E80C21" w:rsidP="00E80C21">
      <w:pPr>
        <w:pStyle w:val="a3"/>
        <w:spacing w:line="560" w:lineRule="exact"/>
        <w:ind w:firstLineChars="200" w:firstLine="600"/>
        <w:rPr>
          <w:rFonts w:ascii="仿宋_GB2312" w:eastAsia="仿宋_GB2312" w:hAnsi="仿宋"/>
          <w:spacing w:val="-20"/>
          <w:sz w:val="32"/>
          <w:szCs w:val="32"/>
        </w:rPr>
      </w:pPr>
      <w:r w:rsidRPr="00817471">
        <w:rPr>
          <w:rFonts w:ascii="仿宋_GB2312" w:eastAsia="仿宋_GB2312" w:hAnsi="仿宋" w:hint="eastAsia"/>
          <w:spacing w:val="-20"/>
          <w:sz w:val="32"/>
          <w:szCs w:val="32"/>
        </w:rPr>
        <w:t>在推动全市经济发展中，我们重点围绕扩大对外开放、保持经济稳定增长、加快产业转型升级和推进服务业创新发展等方面，充分发挥商务部门工作职能，较好的完成了市委、市政府交给的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各项工作</w:t>
      </w:r>
      <w:r w:rsidRPr="00817471">
        <w:rPr>
          <w:rFonts w:ascii="仿宋_GB2312" w:eastAsia="仿宋_GB2312" w:hAnsi="仿宋" w:hint="eastAsia"/>
          <w:spacing w:val="-20"/>
          <w:sz w:val="32"/>
          <w:szCs w:val="32"/>
        </w:rPr>
        <w:t>任务。</w:t>
      </w:r>
    </w:p>
    <w:p w:rsidR="00E80C21" w:rsidRPr="00817471" w:rsidRDefault="00E80C21" w:rsidP="00E80C21">
      <w:pPr>
        <w:pStyle w:val="a3"/>
        <w:spacing w:line="560" w:lineRule="exact"/>
        <w:ind w:firstLineChars="200" w:firstLine="603"/>
        <w:rPr>
          <w:rFonts w:ascii="仿宋_GB2312" w:eastAsia="仿宋_GB2312" w:hAnsi="仿宋"/>
          <w:b/>
          <w:spacing w:val="-20"/>
          <w:sz w:val="32"/>
          <w:szCs w:val="32"/>
        </w:rPr>
      </w:pPr>
      <w:r w:rsidRPr="00817471">
        <w:rPr>
          <w:rFonts w:ascii="仿宋_GB2312" w:eastAsia="仿宋_GB2312" w:hAnsi="仿宋" w:hint="eastAsia"/>
          <w:b/>
          <w:spacing w:val="-20"/>
          <w:sz w:val="32"/>
          <w:szCs w:val="32"/>
        </w:rPr>
        <w:t>1、在扩大我市对外开放方面所做的工作</w:t>
      </w:r>
    </w:p>
    <w:p w:rsidR="00DC26AB" w:rsidRDefault="00E80C21" w:rsidP="00E80C21">
      <w:pPr>
        <w:spacing w:line="560" w:lineRule="exact"/>
        <w:ind w:firstLineChars="200" w:firstLine="600"/>
        <w:rPr>
          <w:rFonts w:ascii="仿宋_GB2312" w:eastAsia="仿宋_GB2312" w:hAnsi="仿宋"/>
          <w:spacing w:val="-20"/>
          <w:sz w:val="32"/>
          <w:szCs w:val="32"/>
        </w:rPr>
      </w:pPr>
      <w:r w:rsidRPr="00817471">
        <w:rPr>
          <w:rFonts w:ascii="仿宋_GB2312" w:eastAsia="仿宋_GB2312" w:hAnsi="仿宋" w:hint="eastAsia"/>
          <w:spacing w:val="-20"/>
          <w:sz w:val="32"/>
          <w:szCs w:val="32"/>
        </w:rPr>
        <w:t>一是招商引资工作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任务圆满完成</w:t>
      </w:r>
      <w:r w:rsidRPr="00817471">
        <w:rPr>
          <w:rFonts w:ascii="仿宋_GB2312" w:eastAsia="仿宋_GB2312" w:hAnsi="仿宋" w:hint="eastAsia"/>
          <w:spacing w:val="-20"/>
          <w:sz w:val="32"/>
          <w:szCs w:val="32"/>
        </w:rPr>
        <w:t>。今年是“十三五”开局之年，面对国内外经济下行压力依然较大的形势，我们紧紧围绕打造“五个升级版”，建设东北亚区域性中心城市总目标，坚持以项目为核心，聚焦重点产业、重点园区、重点企业，不断谋划招商引资新思路，创新招商引资方式，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开展招商活动，</w:t>
      </w:r>
      <w:r w:rsidRPr="00817471">
        <w:rPr>
          <w:rFonts w:ascii="仿宋_GB2312" w:eastAsia="仿宋_GB2312" w:hAnsi="仿宋" w:hint="eastAsia"/>
          <w:spacing w:val="-20"/>
          <w:sz w:val="32"/>
          <w:szCs w:val="32"/>
        </w:rPr>
        <w:t>成果显著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。</w:t>
      </w:r>
    </w:p>
    <w:p w:rsidR="00E80C21" w:rsidRPr="000D03F8" w:rsidRDefault="00E80C21" w:rsidP="00E80C21">
      <w:pPr>
        <w:spacing w:line="560" w:lineRule="exact"/>
        <w:ind w:firstLineChars="200" w:firstLine="600"/>
        <w:rPr>
          <w:rFonts w:ascii="仿宋_GB2312" w:eastAsia="仿宋_GB2312" w:hAnsi="仿宋"/>
          <w:spacing w:val="-20"/>
          <w:sz w:val="32"/>
          <w:szCs w:val="32"/>
        </w:rPr>
      </w:pPr>
      <w:r w:rsidRPr="00817471">
        <w:rPr>
          <w:rFonts w:ascii="仿宋_GB2312" w:eastAsia="仿宋_GB2312" w:hAnsi="仿宋" w:hint="eastAsia"/>
          <w:spacing w:val="-20"/>
          <w:sz w:val="32"/>
          <w:szCs w:val="32"/>
        </w:rPr>
        <w:t>在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完善基础工作</w:t>
      </w:r>
      <w:r w:rsidRPr="00817471">
        <w:rPr>
          <w:rFonts w:ascii="仿宋_GB2312" w:eastAsia="仿宋_GB2312" w:hAnsi="仿宋" w:hint="eastAsia"/>
          <w:spacing w:val="-20"/>
          <w:sz w:val="32"/>
          <w:szCs w:val="32"/>
        </w:rPr>
        <w:t>方面。</w:t>
      </w:r>
      <w:r w:rsidRPr="000D03F8">
        <w:rPr>
          <w:rFonts w:ascii="仿宋_GB2312" w:eastAsia="仿宋_GB2312" w:hAnsi="仿宋" w:hint="eastAsia"/>
          <w:spacing w:val="-20"/>
          <w:sz w:val="32"/>
          <w:szCs w:val="32"/>
        </w:rPr>
        <w:t>研究并出台了《关于加强全市招商引资工作机制建设的意见》，推动了招商引资工作向专业化、高质量、全覆盖、重实效的方向良性发展，进一步促进全市经济社会平稳较快发展。形成市、县两级招商项目储备机制。结合全市产业规划和生产力布局，加大对优势产业、战略新兴产业、现代服务业等项目的谋划，筛选出200个经由专家进行重点包装，形成市、县两级招商项目储备库。编制了《2016年长春市经济合作重点推介项目》，在具体招商活动中，起到了较好的宣传效果。</w:t>
      </w:r>
    </w:p>
    <w:p w:rsidR="00E80C21" w:rsidRPr="00817471" w:rsidRDefault="00E80C21" w:rsidP="00E80C21">
      <w:pPr>
        <w:spacing w:line="560" w:lineRule="exact"/>
        <w:ind w:firstLineChars="200" w:firstLine="600"/>
        <w:rPr>
          <w:rFonts w:ascii="仿宋_GB2312" w:eastAsia="仿宋_GB2312" w:hAnsi="仿宋"/>
          <w:spacing w:val="-20"/>
          <w:sz w:val="32"/>
          <w:szCs w:val="32"/>
        </w:rPr>
      </w:pPr>
      <w:r w:rsidRPr="00817471">
        <w:rPr>
          <w:rFonts w:ascii="仿宋_GB2312" w:eastAsia="仿宋_GB2312" w:hAnsi="仿宋" w:hint="eastAsia"/>
          <w:spacing w:val="-20"/>
          <w:sz w:val="32"/>
          <w:szCs w:val="32"/>
        </w:rPr>
        <w:lastRenderedPageBreak/>
        <w:t>在组织招商活动方面。围绕我市的资源禀赋和产业特点，先后赴京、津、沪、闽、粤、鲁、川、鄂以及东南亚、欧美、港台等国家和地区开展点对点招商、以商招商、小分队招商。邀请境内</w:t>
      </w:r>
      <w:proofErr w:type="gramStart"/>
      <w:r w:rsidRPr="00817471">
        <w:rPr>
          <w:rFonts w:ascii="仿宋_GB2312" w:eastAsia="仿宋_GB2312" w:hAnsi="仿宋" w:hint="eastAsia"/>
          <w:spacing w:val="-20"/>
          <w:sz w:val="32"/>
          <w:szCs w:val="32"/>
        </w:rPr>
        <w:t>外战略</w:t>
      </w:r>
      <w:proofErr w:type="gramEnd"/>
      <w:r w:rsidRPr="00817471">
        <w:rPr>
          <w:rFonts w:ascii="仿宋_GB2312" w:eastAsia="仿宋_GB2312" w:hAnsi="仿宋" w:hint="eastAsia"/>
          <w:spacing w:val="-20"/>
          <w:sz w:val="32"/>
          <w:szCs w:val="32"/>
        </w:rPr>
        <w:t>投资者到长春考察，对接项目，提高了招商项目的“对接率”和“成功率”。</w:t>
      </w:r>
    </w:p>
    <w:p w:rsidR="00E80C21" w:rsidRPr="00983474" w:rsidRDefault="00DC26AB" w:rsidP="00E80C21">
      <w:pPr>
        <w:pStyle w:val="a3"/>
        <w:spacing w:line="560" w:lineRule="exact"/>
        <w:ind w:firstLineChars="200" w:firstLine="60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二</w:t>
      </w:r>
      <w:r w:rsidR="00E80C21" w:rsidRPr="00983474">
        <w:rPr>
          <w:rFonts w:ascii="仿宋_GB2312" w:eastAsia="仿宋_GB2312" w:hint="eastAsia"/>
          <w:spacing w:val="-20"/>
          <w:sz w:val="32"/>
          <w:szCs w:val="32"/>
        </w:rPr>
        <w:t>是一汽、长客等企业国际产能合作不断拓展。</w:t>
      </w:r>
      <w:proofErr w:type="gramStart"/>
      <w:r w:rsidR="008006D9">
        <w:rPr>
          <w:rFonts w:ascii="仿宋_GB2312" w:eastAsia="仿宋_GB2312" w:hint="eastAsia"/>
          <w:spacing w:val="-20"/>
          <w:sz w:val="32"/>
          <w:szCs w:val="32"/>
        </w:rPr>
        <w:t>组织</w:t>
      </w:r>
      <w:r w:rsidR="00E80C21" w:rsidRPr="00983474">
        <w:rPr>
          <w:rFonts w:ascii="仿宋_GB2312" w:eastAsia="仿宋_GB2312" w:hint="eastAsia"/>
          <w:spacing w:val="-20"/>
          <w:sz w:val="32"/>
          <w:szCs w:val="32"/>
        </w:rPr>
        <w:t>长</w:t>
      </w:r>
      <w:proofErr w:type="gramEnd"/>
      <w:r w:rsidR="00E80C21" w:rsidRPr="00983474">
        <w:rPr>
          <w:rFonts w:ascii="仿宋_GB2312" w:eastAsia="仿宋_GB2312" w:hint="eastAsia"/>
          <w:spacing w:val="-20"/>
          <w:sz w:val="32"/>
          <w:szCs w:val="32"/>
        </w:rPr>
        <w:t>客、一汽等企业赴新加坡、泰国、德国开展经贸交流活动，取得了丰硕成果。</w:t>
      </w:r>
    </w:p>
    <w:p w:rsidR="00E80C21" w:rsidRPr="00817471" w:rsidRDefault="00E80C21" w:rsidP="00E80C21">
      <w:pPr>
        <w:pStyle w:val="a3"/>
        <w:spacing w:line="560" w:lineRule="exact"/>
        <w:ind w:firstLineChars="200" w:firstLine="603"/>
        <w:rPr>
          <w:rFonts w:ascii="仿宋_GB2312" w:eastAsia="仿宋_GB2312" w:hAnsi="仿宋"/>
          <w:b/>
          <w:spacing w:val="-20"/>
          <w:sz w:val="32"/>
          <w:szCs w:val="32"/>
        </w:rPr>
      </w:pPr>
      <w:r w:rsidRPr="00817471">
        <w:rPr>
          <w:rFonts w:ascii="仿宋_GB2312" w:eastAsia="仿宋_GB2312" w:hAnsi="仿宋" w:hint="eastAsia"/>
          <w:b/>
          <w:spacing w:val="-20"/>
          <w:sz w:val="32"/>
          <w:szCs w:val="32"/>
        </w:rPr>
        <w:t>2、在保持全市经济稳定增长方面所做的工作</w:t>
      </w:r>
    </w:p>
    <w:p w:rsidR="00E80C21" w:rsidRDefault="00E80C21" w:rsidP="00E80C21">
      <w:pPr>
        <w:spacing w:line="560" w:lineRule="exact"/>
        <w:ind w:firstLineChars="200" w:firstLine="600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cs="宋体" w:hint="eastAsia"/>
          <w:spacing w:val="-20"/>
          <w:kern w:val="0"/>
          <w:sz w:val="32"/>
          <w:szCs w:val="32"/>
        </w:rPr>
        <w:t>一是发挥消费的基础作用</w:t>
      </w:r>
      <w:r w:rsidR="00DC26AB">
        <w:rPr>
          <w:rFonts w:ascii="仿宋_GB2312" w:eastAsia="仿宋_GB2312" w:hAnsi="仿宋" w:cs="宋体" w:hint="eastAsia"/>
          <w:color w:val="000000"/>
          <w:spacing w:val="-20"/>
          <w:kern w:val="0"/>
          <w:sz w:val="32"/>
          <w:szCs w:val="32"/>
        </w:rPr>
        <w:t>。</w:t>
      </w:r>
      <w:r w:rsidRPr="000D03F8">
        <w:rPr>
          <w:rFonts w:ascii="仿宋_GB2312" w:eastAsia="仿宋_GB2312" w:hAnsi="仿宋" w:hint="eastAsia"/>
          <w:spacing w:val="-20"/>
          <w:sz w:val="32"/>
          <w:szCs w:val="32"/>
        </w:rPr>
        <w:t>围绕春节、情人节、元宵节等时间节点，组织全市百余户大型商场、超市、家居卖场、4S名车店、餐饮店等，</w:t>
      </w:r>
      <w:r w:rsidRPr="000D03F8">
        <w:rPr>
          <w:rFonts w:ascii="仿宋_GB2312" w:eastAsia="仿宋_GB2312" w:hAnsi="仿宋" w:cs="Lucida Sans Unicode" w:hint="eastAsia"/>
          <w:spacing w:val="-20"/>
          <w:sz w:val="32"/>
          <w:szCs w:val="32"/>
        </w:rPr>
        <w:t>开展了</w:t>
      </w:r>
      <w:r w:rsidRPr="000D03F8">
        <w:rPr>
          <w:rFonts w:ascii="仿宋_GB2312" w:eastAsia="仿宋_GB2312" w:hAnsi="仿宋" w:hint="eastAsia"/>
          <w:spacing w:val="-20"/>
          <w:sz w:val="32"/>
          <w:szCs w:val="32"/>
        </w:rPr>
        <w:t>“百店联展惠春城”等百余项节日</w:t>
      </w:r>
      <w:r w:rsidRPr="000D03F8">
        <w:rPr>
          <w:rFonts w:ascii="仿宋_GB2312" w:eastAsia="仿宋_GB2312" w:hAnsi="仿宋" w:cs="Lucida Sans Unicode" w:hint="eastAsia"/>
          <w:spacing w:val="-20"/>
          <w:sz w:val="32"/>
          <w:szCs w:val="32"/>
        </w:rPr>
        <w:t>促销活动，进一步</w:t>
      </w:r>
      <w:r w:rsidRPr="000D03F8">
        <w:rPr>
          <w:rFonts w:ascii="仿宋_GB2312" w:eastAsia="仿宋_GB2312" w:hAnsi="仿宋" w:hint="eastAsia"/>
          <w:spacing w:val="-20"/>
          <w:sz w:val="32"/>
          <w:szCs w:val="32"/>
        </w:rPr>
        <w:t>促进了全市消费，拉动了城乡经济增长。</w:t>
      </w:r>
      <w:r w:rsidRPr="000D03F8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利用</w:t>
      </w:r>
      <w:r w:rsidRPr="000D03F8">
        <w:rPr>
          <w:rFonts w:ascii="仿宋_GB2312" w:eastAsia="仿宋_GB2312" w:hAnsi="仿宋" w:hint="eastAsia"/>
          <w:spacing w:val="-20"/>
          <w:sz w:val="32"/>
          <w:szCs w:val="32"/>
        </w:rPr>
        <w:t>国内外知名展会，</w:t>
      </w:r>
      <w:r w:rsidRPr="000D03F8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千方百计帮助本地企业拓宽销售渠道</w:t>
      </w:r>
      <w:r w:rsidRPr="000D03F8">
        <w:rPr>
          <w:rFonts w:ascii="仿宋_GB2312" w:eastAsia="仿宋_GB2312" w:hAnsi="仿宋" w:hint="eastAsia"/>
          <w:spacing w:val="-20"/>
          <w:sz w:val="32"/>
          <w:szCs w:val="32"/>
        </w:rPr>
        <w:t>，扩大地产品在域外的知名度</w:t>
      </w:r>
      <w:r w:rsidRPr="000D03F8">
        <w:rPr>
          <w:rFonts w:ascii="仿宋_GB2312" w:eastAsia="仿宋_GB2312" w:hAnsi="仿宋" w:hint="eastAsia"/>
          <w:spacing w:val="-20"/>
          <w:kern w:val="0"/>
          <w:sz w:val="32"/>
          <w:szCs w:val="32"/>
        </w:rPr>
        <w:t>。</w:t>
      </w:r>
    </w:p>
    <w:p w:rsidR="00E80C21" w:rsidRPr="00301B31" w:rsidRDefault="00E80C21" w:rsidP="00E80C21">
      <w:pPr>
        <w:widowControl/>
        <w:spacing w:line="560" w:lineRule="exact"/>
        <w:ind w:firstLineChars="200" w:firstLine="600"/>
        <w:rPr>
          <w:rFonts w:ascii="仿宋_GB2312" w:eastAsia="仿宋_GB2312" w:hAnsi="仿宋" w:cs="宋体"/>
          <w:color w:val="000000"/>
          <w:spacing w:val="-20"/>
          <w:kern w:val="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二是</w:t>
      </w:r>
      <w:r w:rsidRPr="000D03F8">
        <w:rPr>
          <w:rFonts w:ascii="仿宋_GB2312" w:eastAsia="仿宋_GB2312" w:hAnsi="仿宋" w:cs="宋体" w:hint="eastAsia"/>
          <w:color w:val="000000"/>
          <w:spacing w:val="-20"/>
          <w:kern w:val="0"/>
          <w:sz w:val="32"/>
          <w:szCs w:val="32"/>
        </w:rPr>
        <w:t>调结构，转方式，努力开拓国际市场。组织企业参加</w:t>
      </w:r>
      <w:r w:rsidR="00FF7CC8" w:rsidRPr="000D03F8">
        <w:rPr>
          <w:rFonts w:ascii="仿宋_GB2312" w:eastAsia="仿宋_GB2312" w:hAnsi="仿宋" w:cs="宋体" w:hint="eastAsia"/>
          <w:color w:val="000000"/>
          <w:spacing w:val="-20"/>
          <w:kern w:val="0"/>
          <w:sz w:val="32"/>
          <w:szCs w:val="32"/>
        </w:rPr>
        <w:t xml:space="preserve"> </w:t>
      </w:r>
      <w:r w:rsidRPr="000D03F8">
        <w:rPr>
          <w:rFonts w:ascii="仿宋_GB2312" w:eastAsia="仿宋_GB2312" w:hAnsi="仿宋" w:cs="宋体" w:hint="eastAsia"/>
          <w:color w:val="000000"/>
          <w:spacing w:val="-20"/>
          <w:kern w:val="0"/>
          <w:sz w:val="32"/>
          <w:szCs w:val="32"/>
        </w:rPr>
        <w:t>“广交会”</w:t>
      </w:r>
      <w:r w:rsidR="00FF7CC8">
        <w:rPr>
          <w:rFonts w:ascii="仿宋_GB2312" w:eastAsia="仿宋_GB2312" w:hAnsi="仿宋" w:cs="宋体" w:hint="eastAsia"/>
          <w:color w:val="000000"/>
          <w:spacing w:val="-20"/>
          <w:kern w:val="0"/>
          <w:sz w:val="32"/>
          <w:szCs w:val="32"/>
        </w:rPr>
        <w:t>等</w:t>
      </w:r>
      <w:r w:rsidR="00FF7CC8">
        <w:rPr>
          <w:rFonts w:ascii="仿宋_GB2312" w:eastAsia="仿宋_GB2312" w:hAnsi="仿宋" w:cs="宋体"/>
          <w:color w:val="000000"/>
          <w:spacing w:val="-20"/>
          <w:kern w:val="0"/>
          <w:sz w:val="32"/>
          <w:szCs w:val="32"/>
        </w:rPr>
        <w:t>境内外</w:t>
      </w:r>
      <w:r w:rsidRPr="000D03F8">
        <w:rPr>
          <w:rFonts w:ascii="仿宋_GB2312" w:eastAsia="仿宋_GB2312" w:hAnsi="仿宋" w:cs="宋体" w:hint="eastAsia"/>
          <w:color w:val="000000"/>
          <w:spacing w:val="-20"/>
          <w:kern w:val="0"/>
          <w:sz w:val="32"/>
          <w:szCs w:val="32"/>
        </w:rPr>
        <w:t>展会，全市进出口呈现了前低后高的态势，外经贸整体形势趋好。</w:t>
      </w:r>
    </w:p>
    <w:p w:rsidR="00E80C21" w:rsidRPr="00817471" w:rsidRDefault="00E80C21" w:rsidP="00E80C21">
      <w:pPr>
        <w:pStyle w:val="a3"/>
        <w:spacing w:line="560" w:lineRule="exact"/>
        <w:ind w:firstLineChars="200" w:firstLine="603"/>
        <w:rPr>
          <w:rFonts w:ascii="仿宋_GB2312" w:eastAsia="仿宋_GB2312" w:hAnsi="仿宋"/>
          <w:b/>
          <w:spacing w:val="-20"/>
          <w:sz w:val="32"/>
          <w:szCs w:val="32"/>
        </w:rPr>
      </w:pPr>
      <w:r w:rsidRPr="00817471">
        <w:rPr>
          <w:rFonts w:ascii="仿宋_GB2312" w:eastAsia="仿宋_GB2312" w:hAnsi="仿宋" w:hint="eastAsia"/>
          <w:b/>
          <w:spacing w:val="-20"/>
          <w:sz w:val="32"/>
          <w:szCs w:val="32"/>
        </w:rPr>
        <w:t>3、在加快全市产业转型升级方面所做的工作</w:t>
      </w:r>
    </w:p>
    <w:p w:rsidR="00E80C21" w:rsidRPr="000D03F8" w:rsidRDefault="00E80C21" w:rsidP="00E80C21">
      <w:pPr>
        <w:spacing w:line="560" w:lineRule="exact"/>
        <w:ind w:firstLineChars="200" w:firstLine="600"/>
        <w:rPr>
          <w:rFonts w:ascii="仿宋_GB2312" w:eastAsia="仿宋_GB2312"/>
          <w:spacing w:val="-20"/>
          <w:sz w:val="32"/>
          <w:szCs w:val="32"/>
        </w:rPr>
      </w:pPr>
      <w:r w:rsidRPr="00817471">
        <w:rPr>
          <w:rFonts w:ascii="仿宋_GB2312" w:eastAsia="仿宋_GB2312" w:hAnsi="仿宋" w:hint="eastAsia"/>
          <w:spacing w:val="-20"/>
          <w:sz w:val="32"/>
          <w:szCs w:val="32"/>
        </w:rPr>
        <w:t>一是推进电子商务集聚发展。</w:t>
      </w:r>
      <w:r w:rsidRPr="000D03F8">
        <w:rPr>
          <w:rFonts w:ascii="仿宋_GB2312" w:eastAsia="仿宋_GB2312" w:hint="eastAsia"/>
          <w:spacing w:val="-20"/>
          <w:sz w:val="32"/>
          <w:szCs w:val="32"/>
        </w:rPr>
        <w:t>依托吉林豪玛等“淘宝大学”专业授权培训机构开展多层次电商培训，全年累计培养电商人才1万余人。新增7个省级电子商务双创示范基地、3个省级县域电子商务试点县和5个省级电商村。以重点项目为载体，促进电商与实体经济融合发展。加快推进农村电子商务发展。打</w:t>
      </w:r>
      <w:r w:rsidRPr="000D03F8">
        <w:rPr>
          <w:rFonts w:ascii="仿宋_GB2312" w:eastAsia="仿宋_GB2312" w:hint="eastAsia"/>
          <w:spacing w:val="-20"/>
          <w:sz w:val="32"/>
          <w:szCs w:val="32"/>
        </w:rPr>
        <w:lastRenderedPageBreak/>
        <w:t>造九台区等4个“吉林省与阿里巴巴合作示范县”，并在九台、农安正式落位运营“村淘项目”。</w:t>
      </w:r>
    </w:p>
    <w:p w:rsidR="00E80C21" w:rsidRDefault="00E80C21" w:rsidP="00E80C21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/>
          <w:spacing w:val="-20"/>
          <w:sz w:val="32"/>
          <w:szCs w:val="32"/>
        </w:rPr>
      </w:pPr>
      <w:r w:rsidRPr="00B07590">
        <w:rPr>
          <w:rFonts w:ascii="仿宋_GB2312" w:eastAsia="仿宋_GB2312" w:hAnsi="仿宋" w:hint="eastAsia"/>
          <w:spacing w:val="-20"/>
          <w:sz w:val="32"/>
          <w:szCs w:val="32"/>
        </w:rPr>
        <w:t>二是推动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商贸物流加快发展</w:t>
      </w:r>
      <w:r w:rsidRPr="00B07590">
        <w:rPr>
          <w:rFonts w:ascii="仿宋_GB2312" w:eastAsia="仿宋_GB2312" w:hAnsi="仿宋" w:hint="eastAsia"/>
          <w:spacing w:val="-20"/>
          <w:sz w:val="32"/>
          <w:szCs w:val="32"/>
        </w:rPr>
        <w:t>。积极推进城市物流共同配送向纵深发展。通过开展托盘循环共用，推动物流标准化开展。</w:t>
      </w:r>
    </w:p>
    <w:p w:rsidR="00E80C21" w:rsidRPr="00817471" w:rsidRDefault="00FF7CC8" w:rsidP="00E80C21">
      <w:pPr>
        <w:pStyle w:val="a3"/>
        <w:spacing w:line="560" w:lineRule="exact"/>
        <w:ind w:firstLineChars="200" w:firstLine="603"/>
        <w:rPr>
          <w:rFonts w:ascii="仿宋_GB2312" w:eastAsia="仿宋_GB2312" w:hAnsi="仿宋"/>
          <w:b/>
          <w:spacing w:val="-20"/>
          <w:sz w:val="32"/>
          <w:szCs w:val="32"/>
        </w:rPr>
      </w:pPr>
      <w:r>
        <w:rPr>
          <w:rFonts w:ascii="仿宋_GB2312" w:eastAsia="仿宋_GB2312" w:hAnsi="仿宋"/>
          <w:b/>
          <w:spacing w:val="-20"/>
          <w:sz w:val="32"/>
          <w:szCs w:val="32"/>
        </w:rPr>
        <w:t>4</w:t>
      </w:r>
      <w:r w:rsidR="00E80C21" w:rsidRPr="00817471">
        <w:rPr>
          <w:rFonts w:ascii="仿宋_GB2312" w:eastAsia="仿宋_GB2312" w:hAnsi="仿宋" w:hint="eastAsia"/>
          <w:b/>
          <w:spacing w:val="-20"/>
          <w:sz w:val="32"/>
          <w:szCs w:val="32"/>
        </w:rPr>
        <w:t>、在推进全市服务业创新发展中所做的工作</w:t>
      </w:r>
    </w:p>
    <w:p w:rsidR="00E80C21" w:rsidRDefault="00E80C21" w:rsidP="00E80C21">
      <w:pPr>
        <w:spacing w:line="560" w:lineRule="exact"/>
        <w:ind w:firstLineChars="200" w:firstLine="600"/>
        <w:rPr>
          <w:rFonts w:ascii="仿宋_GB2312" w:eastAsia="仿宋_GB2312" w:hAnsi="宋体" w:cs="宋体"/>
          <w:spacing w:val="-20"/>
          <w:kern w:val="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以扩大服务外包产业规模为重点，促进全市信息服务业加快发展。</w:t>
      </w:r>
      <w:r w:rsidR="00FF7CC8">
        <w:rPr>
          <w:rFonts w:ascii="仿宋_GB2312" w:eastAsia="仿宋_GB2312" w:hint="eastAsia"/>
          <w:spacing w:val="-20"/>
          <w:sz w:val="32"/>
          <w:szCs w:val="32"/>
        </w:rPr>
        <w:t>长春</w:t>
      </w:r>
      <w:r w:rsidR="00FF7CC8">
        <w:rPr>
          <w:rFonts w:ascii="仿宋_GB2312" w:eastAsia="仿宋_GB2312"/>
          <w:spacing w:val="-20"/>
          <w:sz w:val="32"/>
          <w:szCs w:val="32"/>
        </w:rPr>
        <w:t>市获批</w:t>
      </w:r>
      <w:r w:rsidR="00FF7CC8" w:rsidRPr="009573DF">
        <w:rPr>
          <w:rFonts w:ascii="仿宋_GB2312" w:eastAsia="仿宋_GB2312" w:hAnsi="仿宋" w:hint="eastAsia"/>
          <w:spacing w:val="-20"/>
          <w:sz w:val="32"/>
          <w:szCs w:val="32"/>
        </w:rPr>
        <w:t xml:space="preserve"> </w:t>
      </w:r>
      <w:r w:rsidRPr="009573DF">
        <w:rPr>
          <w:rFonts w:ascii="仿宋_GB2312" w:eastAsia="仿宋_GB2312" w:hAnsi="仿宋" w:hint="eastAsia"/>
          <w:spacing w:val="-20"/>
          <w:sz w:val="32"/>
          <w:szCs w:val="32"/>
        </w:rPr>
        <w:t>“中国服务外包示范城市”</w:t>
      </w:r>
      <w:r w:rsidRPr="009573DF">
        <w:rPr>
          <w:rFonts w:ascii="仿宋_GB2312" w:eastAsia="仿宋_GB2312" w:hint="eastAsia"/>
          <w:spacing w:val="-20"/>
          <w:sz w:val="32"/>
          <w:szCs w:val="32"/>
        </w:rPr>
        <w:t>。编制</w:t>
      </w:r>
      <w:r w:rsidR="00FF7CC8">
        <w:rPr>
          <w:rFonts w:ascii="仿宋_GB2312" w:eastAsia="仿宋_GB2312" w:hint="eastAsia"/>
          <w:spacing w:val="-20"/>
          <w:sz w:val="32"/>
          <w:szCs w:val="32"/>
        </w:rPr>
        <w:t>完</w:t>
      </w:r>
      <w:r w:rsidR="00FF7CC8">
        <w:rPr>
          <w:rFonts w:ascii="仿宋_GB2312" w:eastAsia="仿宋_GB2312"/>
          <w:spacing w:val="-20"/>
          <w:sz w:val="32"/>
          <w:szCs w:val="32"/>
        </w:rPr>
        <w:t>成</w:t>
      </w:r>
      <w:r w:rsidRPr="009573DF">
        <w:rPr>
          <w:rFonts w:ascii="仿宋_GB2312" w:eastAsia="仿宋_GB2312" w:hint="eastAsia"/>
          <w:spacing w:val="-20"/>
          <w:sz w:val="32"/>
          <w:szCs w:val="32"/>
        </w:rPr>
        <w:t>《长春市“十三五”服务外包业发展规划》，为服务外包产业发展提供科学、可持续支撑。</w:t>
      </w:r>
      <w:r w:rsidRPr="000D03F8">
        <w:rPr>
          <w:rFonts w:ascii="仿宋_GB2312" w:eastAsia="仿宋_GB2312" w:hAnsi="仿宋" w:hint="eastAsia"/>
          <w:spacing w:val="-20"/>
          <w:sz w:val="32"/>
          <w:szCs w:val="32"/>
        </w:rPr>
        <w:t>目前，</w:t>
      </w:r>
      <w:r w:rsidRPr="000D03F8"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>离岸服务外包企业已达 120户，从业人员近19000人。</w:t>
      </w:r>
    </w:p>
    <w:p w:rsidR="004358AB" w:rsidRPr="00FF7CC8" w:rsidRDefault="004358AB" w:rsidP="00323B43">
      <w:bookmarkStart w:id="0" w:name="_GoBack"/>
      <w:bookmarkEnd w:id="0"/>
    </w:p>
    <w:sectPr w:rsidR="004358AB" w:rsidRPr="00FF7CC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0C21"/>
    <w:rsid w:val="001053E6"/>
    <w:rsid w:val="00257225"/>
    <w:rsid w:val="00323B43"/>
    <w:rsid w:val="003D37D8"/>
    <w:rsid w:val="00423667"/>
    <w:rsid w:val="004358AB"/>
    <w:rsid w:val="006361A2"/>
    <w:rsid w:val="006B2221"/>
    <w:rsid w:val="008006D9"/>
    <w:rsid w:val="008A57C4"/>
    <w:rsid w:val="008B7726"/>
    <w:rsid w:val="00A640B5"/>
    <w:rsid w:val="00DC26AB"/>
    <w:rsid w:val="00E80C21"/>
    <w:rsid w:val="00F5275A"/>
    <w:rsid w:val="00F7284D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7B8A8-7953-4E75-A2A7-27374905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2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C21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A640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40B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2017-01-04T07:51:00Z</cp:lastPrinted>
  <dcterms:created xsi:type="dcterms:W3CDTF">2017-01-04T07:35:00Z</dcterms:created>
  <dcterms:modified xsi:type="dcterms:W3CDTF">2017-01-05T03:30:00Z</dcterms:modified>
</cp:coreProperties>
</file>