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开展打击假冒特种作业操作证专项治理行动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情况统计报表（  月份）</w:t>
      </w:r>
    </w:p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填表单位：                   填报时间：               填报人：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85"/>
        <w:gridCol w:w="1773"/>
        <w:gridCol w:w="1701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tcBorders>
              <w:tl2br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部门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检查情况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各县市区、开发区安办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市安委会各有关成员单位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公安部门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接到举报次数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查获造假制假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窝点数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封堵或关闭假冒政府网站数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</w:rPr>
              <w:t>查处网络兜售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</w:rPr>
              <w:t>假冒证书行为数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FFFFFF"/>
              </w:rPr>
              <w:t>曝光查处的假冒特种作业行为数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成立督查检查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机构数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检查企业及发现问题情况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检查企业数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发现问题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处罚企业数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处罚总金额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无证上岗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伪造特种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作业证人数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变造、涂改特种作业证人数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冒用特种作业证人数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买卖特种作业证人数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其他问题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15"/>
          <w:szCs w:val="15"/>
        </w:rPr>
      </w:pPr>
    </w:p>
    <w:sectPr>
      <w:pgSz w:w="11906" w:h="16838"/>
      <w:pgMar w:top="1361" w:right="1077" w:bottom="136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8B6"/>
    <w:rsid w:val="00131E2C"/>
    <w:rsid w:val="003562B5"/>
    <w:rsid w:val="00362CC1"/>
    <w:rsid w:val="00384DC1"/>
    <w:rsid w:val="005428B2"/>
    <w:rsid w:val="00740558"/>
    <w:rsid w:val="007740B0"/>
    <w:rsid w:val="008C758F"/>
    <w:rsid w:val="0091043A"/>
    <w:rsid w:val="00965D3A"/>
    <w:rsid w:val="00CE0240"/>
    <w:rsid w:val="00E552A2"/>
    <w:rsid w:val="00F908B6"/>
    <w:rsid w:val="00FD267F"/>
    <w:rsid w:val="12A6478F"/>
    <w:rsid w:val="46236E80"/>
    <w:rsid w:val="7AFA4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60</Words>
  <Characters>344</Characters>
  <Lines>2</Lines>
  <Paragraphs>1</Paragraphs>
  <TotalTime>33</TotalTime>
  <ScaleCrop>false</ScaleCrop>
  <LinksUpToDate>false</LinksUpToDate>
  <CharactersWithSpaces>403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2018-07-09T06:26:00Z</dcterms:created>
  <dc:creator>刘成玉</dc:creator>
  <cp:lastModifiedBy>刘懿</cp:lastModifiedBy>
  <dcterms:modified xsi:type="dcterms:W3CDTF">2018-08-08T04:18:45Z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