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800"/>
        <w:jc w:val="left"/>
        <w:rPr>
          <w:rFonts w:ascii="黑体" w:hAnsi="华文中宋" w:eastAsia="黑体"/>
          <w:sz w:val="32"/>
          <w:szCs w:val="32"/>
        </w:rPr>
      </w:pPr>
      <w:r>
        <w:rPr>
          <w:rFonts w:hint="eastAsia" w:ascii="黑体" w:hAnsi="华文中宋" w:eastAsia="黑体"/>
          <w:sz w:val="32"/>
          <w:szCs w:val="32"/>
        </w:rPr>
        <w:t>附件</w:t>
      </w:r>
      <w:r>
        <w:rPr>
          <w:rFonts w:hint="eastAsia" w:ascii="黑体" w:hAnsi="华文中宋" w:eastAsia="黑体"/>
          <w:sz w:val="32"/>
          <w:szCs w:val="32"/>
          <w:lang w:val="en-US" w:eastAsia="zh-CN"/>
        </w:rPr>
        <w:t>3</w:t>
      </w:r>
      <w:bookmarkStart w:id="0" w:name="_GoBack"/>
      <w:bookmarkEnd w:id="0"/>
    </w:p>
    <w:p>
      <w:pPr>
        <w:spacing w:line="560" w:lineRule="exact"/>
        <w:jc w:val="center"/>
        <w:rPr>
          <w:rFonts w:ascii="华文中宋" w:hAnsi="华文中宋" w:eastAsia="华文中宋"/>
          <w:sz w:val="44"/>
          <w:szCs w:val="32"/>
        </w:rPr>
      </w:pPr>
      <w:r>
        <w:rPr>
          <w:rFonts w:hint="eastAsia" w:ascii="华文中宋" w:hAnsi="华文中宋" w:eastAsia="华文中宋"/>
          <w:sz w:val="44"/>
          <w:szCs w:val="32"/>
        </w:rPr>
        <w:t>涉氨制冷企业液氨使用专项治理验收表</w:t>
      </w:r>
    </w:p>
    <w:p>
      <w:pPr>
        <w:spacing w:line="560" w:lineRule="exact"/>
        <w:jc w:val="left"/>
        <w:rPr>
          <w:rFonts w:ascii="仿宋_GB2312" w:hAnsi="华文中宋" w:eastAsia="仿宋_GB2312"/>
          <w:sz w:val="28"/>
          <w:szCs w:val="28"/>
        </w:rPr>
      </w:pPr>
      <w:r>
        <w:rPr>
          <w:rFonts w:hint="eastAsia" w:ascii="仿宋_GB2312" w:hAnsi="华文中宋" w:eastAsia="仿宋_GB2312"/>
          <w:sz w:val="28"/>
          <w:szCs w:val="28"/>
        </w:rPr>
        <w:t>验收单位：                                                           验收时间：201</w:t>
      </w:r>
      <w:r>
        <w:rPr>
          <w:rFonts w:hint="eastAsia" w:ascii="仿宋_GB2312" w:hAnsi="华文中宋" w:eastAsia="仿宋_GB2312"/>
          <w:sz w:val="28"/>
          <w:szCs w:val="28"/>
          <w:lang w:val="en-US" w:eastAsia="zh-CN"/>
        </w:rPr>
        <w:t>8</w:t>
      </w:r>
      <w:r>
        <w:rPr>
          <w:rFonts w:hint="eastAsia" w:ascii="仿宋_GB2312" w:hAnsi="华文中宋" w:eastAsia="仿宋_GB2312"/>
          <w:sz w:val="28"/>
          <w:szCs w:val="28"/>
        </w:rPr>
        <w:t>年</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rPr>
        <w:t>月</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rPr>
        <w:t xml:space="preserve">日 </w:t>
      </w:r>
    </w:p>
    <w:tbl>
      <w:tblPr>
        <w:tblStyle w:val="6"/>
        <w:tblW w:w="14176"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6237"/>
        <w:gridCol w:w="1560"/>
        <w:gridCol w:w="1701"/>
        <w:gridCol w:w="1559"/>
        <w:gridCol w:w="1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blHeader/>
        </w:trPr>
        <w:tc>
          <w:tcPr>
            <w:tcW w:w="1276" w:type="dxa"/>
            <w:vAlign w:val="center"/>
          </w:tcPr>
          <w:p>
            <w:pPr>
              <w:adjustRightInd w:val="0"/>
              <w:snapToGrid w:val="0"/>
              <w:jc w:val="center"/>
              <w:rPr>
                <w:rFonts w:ascii="楷体_GB2312" w:eastAsia="楷体_GB2312"/>
                <w:b/>
                <w:sz w:val="24"/>
                <w:szCs w:val="24"/>
              </w:rPr>
            </w:pPr>
            <w:r>
              <w:rPr>
                <w:rFonts w:hint="eastAsia" w:ascii="楷体_GB2312" w:eastAsia="楷体_GB2312"/>
                <w:b/>
                <w:sz w:val="24"/>
                <w:szCs w:val="24"/>
              </w:rPr>
              <w:t>企业名称</w:t>
            </w:r>
          </w:p>
        </w:tc>
        <w:tc>
          <w:tcPr>
            <w:tcW w:w="6237" w:type="dxa"/>
            <w:vAlign w:val="center"/>
          </w:tcPr>
          <w:p>
            <w:pPr>
              <w:adjustRightInd w:val="0"/>
              <w:snapToGrid w:val="0"/>
              <w:jc w:val="center"/>
              <w:rPr>
                <w:rFonts w:ascii="楷体_GB2312" w:eastAsia="楷体_GB2312"/>
                <w:b/>
                <w:sz w:val="24"/>
                <w:szCs w:val="24"/>
              </w:rPr>
            </w:pPr>
          </w:p>
        </w:tc>
        <w:tc>
          <w:tcPr>
            <w:tcW w:w="1560" w:type="dxa"/>
            <w:vAlign w:val="center"/>
          </w:tcPr>
          <w:p>
            <w:pPr>
              <w:adjustRightInd w:val="0"/>
              <w:snapToGrid w:val="0"/>
              <w:jc w:val="center"/>
              <w:rPr>
                <w:rFonts w:ascii="楷体_GB2312" w:eastAsia="楷体_GB2312"/>
                <w:b/>
                <w:sz w:val="24"/>
                <w:szCs w:val="24"/>
              </w:rPr>
            </w:pPr>
            <w:r>
              <w:rPr>
                <w:rFonts w:hint="eastAsia" w:ascii="楷体_GB2312" w:eastAsia="楷体_GB2312"/>
                <w:b/>
                <w:sz w:val="24"/>
                <w:szCs w:val="24"/>
              </w:rPr>
              <w:t>企业负责人</w:t>
            </w:r>
          </w:p>
        </w:tc>
        <w:tc>
          <w:tcPr>
            <w:tcW w:w="1701" w:type="dxa"/>
            <w:vAlign w:val="center"/>
          </w:tcPr>
          <w:p>
            <w:pPr>
              <w:adjustRightInd w:val="0"/>
              <w:snapToGrid w:val="0"/>
              <w:jc w:val="center"/>
              <w:rPr>
                <w:rFonts w:ascii="楷体_GB2312" w:eastAsia="楷体_GB2312"/>
                <w:b/>
                <w:sz w:val="24"/>
                <w:szCs w:val="24"/>
              </w:rPr>
            </w:pPr>
          </w:p>
        </w:tc>
        <w:tc>
          <w:tcPr>
            <w:tcW w:w="1559" w:type="dxa"/>
            <w:vAlign w:val="center"/>
          </w:tcPr>
          <w:p>
            <w:pPr>
              <w:adjustRightInd w:val="0"/>
              <w:snapToGrid w:val="0"/>
              <w:jc w:val="center"/>
              <w:rPr>
                <w:rFonts w:ascii="楷体_GB2312" w:eastAsia="楷体_GB2312"/>
                <w:b/>
                <w:sz w:val="24"/>
                <w:szCs w:val="24"/>
              </w:rPr>
            </w:pPr>
            <w:r>
              <w:rPr>
                <w:rFonts w:hint="eastAsia" w:ascii="楷体_GB2312" w:eastAsia="楷体_GB2312"/>
                <w:b/>
                <w:sz w:val="24"/>
                <w:szCs w:val="24"/>
              </w:rPr>
              <w:t>联系电话</w:t>
            </w:r>
          </w:p>
        </w:tc>
        <w:tc>
          <w:tcPr>
            <w:tcW w:w="1843" w:type="dxa"/>
            <w:vAlign w:val="center"/>
          </w:tcPr>
          <w:p>
            <w:pPr>
              <w:jc w:val="center"/>
              <w:rPr>
                <w:rFonts w:ascii="楷体_GB2312" w:eastAsia="楷体_GB2312"/>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trPr>
        <w:tc>
          <w:tcPr>
            <w:tcW w:w="1276" w:type="dxa"/>
            <w:tcBorders>
              <w:bottom w:val="single" w:color="auto" w:sz="12" w:space="0"/>
            </w:tcBorders>
            <w:vAlign w:val="center"/>
          </w:tcPr>
          <w:p>
            <w:pPr>
              <w:adjustRightInd w:val="0"/>
              <w:snapToGrid w:val="0"/>
              <w:jc w:val="center"/>
              <w:rPr>
                <w:rFonts w:ascii="楷体_GB2312" w:eastAsia="楷体_GB2312"/>
                <w:b/>
                <w:sz w:val="24"/>
                <w:szCs w:val="24"/>
              </w:rPr>
            </w:pPr>
            <w:r>
              <w:rPr>
                <w:rFonts w:hint="eastAsia" w:ascii="楷体_GB2312" w:eastAsia="楷体_GB2312"/>
                <w:b/>
                <w:sz w:val="24"/>
                <w:szCs w:val="24"/>
              </w:rPr>
              <w:t>企业地址</w:t>
            </w:r>
          </w:p>
        </w:tc>
        <w:tc>
          <w:tcPr>
            <w:tcW w:w="7797" w:type="dxa"/>
            <w:gridSpan w:val="2"/>
            <w:tcBorders>
              <w:bottom w:val="single" w:color="auto" w:sz="12" w:space="0"/>
            </w:tcBorders>
            <w:vAlign w:val="center"/>
          </w:tcPr>
          <w:p>
            <w:pPr>
              <w:adjustRightInd w:val="0"/>
              <w:snapToGrid w:val="0"/>
              <w:jc w:val="center"/>
              <w:rPr>
                <w:rFonts w:ascii="楷体_GB2312" w:eastAsia="楷体_GB2312"/>
                <w:b/>
                <w:sz w:val="24"/>
                <w:szCs w:val="24"/>
              </w:rPr>
            </w:pPr>
          </w:p>
        </w:tc>
        <w:tc>
          <w:tcPr>
            <w:tcW w:w="1701" w:type="dxa"/>
            <w:tcBorders>
              <w:bottom w:val="single" w:color="auto" w:sz="12" w:space="0"/>
            </w:tcBorders>
            <w:vAlign w:val="center"/>
          </w:tcPr>
          <w:p>
            <w:pPr>
              <w:adjustRightInd w:val="0"/>
              <w:snapToGrid w:val="0"/>
              <w:jc w:val="center"/>
              <w:rPr>
                <w:rFonts w:ascii="楷体_GB2312" w:eastAsia="楷体_GB2312"/>
                <w:b/>
                <w:sz w:val="24"/>
                <w:szCs w:val="24"/>
              </w:rPr>
            </w:pPr>
          </w:p>
        </w:tc>
        <w:tc>
          <w:tcPr>
            <w:tcW w:w="1559" w:type="dxa"/>
            <w:tcBorders>
              <w:bottom w:val="single" w:color="auto" w:sz="12" w:space="0"/>
            </w:tcBorders>
            <w:vAlign w:val="center"/>
          </w:tcPr>
          <w:p>
            <w:pPr>
              <w:adjustRightInd w:val="0"/>
              <w:snapToGrid w:val="0"/>
              <w:jc w:val="center"/>
              <w:rPr>
                <w:rFonts w:ascii="楷体_GB2312" w:eastAsia="楷体_GB2312"/>
                <w:b/>
                <w:sz w:val="24"/>
                <w:szCs w:val="24"/>
              </w:rPr>
            </w:pPr>
            <w:r>
              <w:rPr>
                <w:rFonts w:hint="eastAsia" w:ascii="楷体_GB2312" w:eastAsia="楷体_GB2312"/>
                <w:b/>
                <w:sz w:val="24"/>
                <w:szCs w:val="24"/>
              </w:rPr>
              <w:t>企业员工数</w:t>
            </w:r>
          </w:p>
        </w:tc>
        <w:tc>
          <w:tcPr>
            <w:tcW w:w="1843" w:type="dxa"/>
            <w:tcBorders>
              <w:bottom w:val="single" w:color="auto" w:sz="12" w:space="0"/>
            </w:tcBorders>
            <w:vAlign w:val="center"/>
          </w:tcPr>
          <w:p>
            <w:pPr>
              <w:jc w:val="center"/>
              <w:rPr>
                <w:rFonts w:ascii="楷体_GB2312" w:eastAsia="楷体_GB2312"/>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blHeader/>
        </w:trPr>
        <w:tc>
          <w:tcPr>
            <w:tcW w:w="1276" w:type="dxa"/>
            <w:tcBorders>
              <w:top w:val="single" w:color="auto" w:sz="12" w:space="0"/>
              <w:bottom w:val="single" w:color="auto" w:sz="4" w:space="0"/>
            </w:tcBorders>
            <w:vAlign w:val="center"/>
          </w:tcPr>
          <w:p>
            <w:pPr>
              <w:jc w:val="center"/>
              <w:rPr>
                <w:rFonts w:ascii="楷体_GB2312" w:hAnsi="宋体" w:eastAsia="楷体_GB2312"/>
                <w:b/>
                <w:sz w:val="24"/>
                <w:szCs w:val="24"/>
              </w:rPr>
            </w:pPr>
            <w:r>
              <w:rPr>
                <w:rFonts w:hint="eastAsia" w:ascii="楷体_GB2312" w:hAnsi="宋体" w:eastAsia="楷体_GB2312"/>
                <w:b/>
                <w:sz w:val="24"/>
                <w:szCs w:val="24"/>
              </w:rPr>
              <w:t>序号</w:t>
            </w:r>
          </w:p>
        </w:tc>
        <w:tc>
          <w:tcPr>
            <w:tcW w:w="7797" w:type="dxa"/>
            <w:gridSpan w:val="2"/>
            <w:tcBorders>
              <w:top w:val="single" w:color="auto" w:sz="12" w:space="0"/>
              <w:bottom w:val="single" w:color="auto" w:sz="4" w:space="0"/>
            </w:tcBorders>
            <w:vAlign w:val="center"/>
          </w:tcPr>
          <w:p>
            <w:pPr>
              <w:jc w:val="center"/>
              <w:rPr>
                <w:rFonts w:ascii="楷体_GB2312" w:hAnsi="宋体" w:eastAsia="楷体_GB2312"/>
                <w:b/>
                <w:sz w:val="24"/>
                <w:szCs w:val="24"/>
              </w:rPr>
            </w:pPr>
            <w:r>
              <w:rPr>
                <w:rFonts w:hint="eastAsia" w:ascii="楷体_GB2312" w:hAnsi="宋体" w:eastAsia="楷体_GB2312"/>
                <w:b/>
                <w:sz w:val="24"/>
                <w:szCs w:val="24"/>
              </w:rPr>
              <w:t>验收内容</w:t>
            </w:r>
          </w:p>
        </w:tc>
        <w:tc>
          <w:tcPr>
            <w:tcW w:w="5103" w:type="dxa"/>
            <w:gridSpan w:val="3"/>
            <w:tcBorders>
              <w:top w:val="single" w:color="auto" w:sz="12" w:space="0"/>
              <w:bottom w:val="single" w:color="auto" w:sz="4" w:space="0"/>
            </w:tcBorders>
            <w:vAlign w:val="center"/>
          </w:tcPr>
          <w:p>
            <w:pPr>
              <w:jc w:val="center"/>
              <w:rPr>
                <w:rFonts w:ascii="楷体_GB2312" w:hAnsi="宋体" w:eastAsia="楷体_GB2312"/>
                <w:b/>
                <w:sz w:val="24"/>
                <w:szCs w:val="24"/>
              </w:rPr>
            </w:pPr>
            <w:r>
              <w:rPr>
                <w:rFonts w:hint="eastAsia" w:ascii="楷体_GB2312" w:hAnsi="宋体" w:eastAsia="楷体_GB2312"/>
                <w:b/>
                <w:sz w:val="24"/>
                <w:szCs w:val="24"/>
              </w:rPr>
              <w:t>检查结果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blHeader/>
        </w:trPr>
        <w:tc>
          <w:tcPr>
            <w:tcW w:w="1276" w:type="dxa"/>
            <w:vMerge w:val="restart"/>
            <w:tcBorders>
              <w:top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w:t>
            </w:r>
          </w:p>
        </w:tc>
        <w:tc>
          <w:tcPr>
            <w:tcW w:w="7797" w:type="dxa"/>
            <w:gridSpan w:val="2"/>
            <w:vMerge w:val="restart"/>
            <w:tcBorders>
              <w:top w:val="single" w:color="auto" w:sz="4" w:space="0"/>
            </w:tcBorders>
            <w:vAlign w:val="center"/>
          </w:tcPr>
          <w:p>
            <w:pPr>
              <w:rPr>
                <w:rFonts w:ascii="仿宋_GB2312" w:eastAsia="仿宋_GB2312"/>
                <w:sz w:val="24"/>
                <w:szCs w:val="24"/>
              </w:rPr>
            </w:pPr>
            <w:r>
              <w:rPr>
                <w:rFonts w:hint="eastAsia" w:ascii="仿宋_GB2312" w:eastAsia="仿宋_GB2312"/>
                <w:sz w:val="24"/>
                <w:szCs w:val="24"/>
              </w:rPr>
              <w:t>包装间、分割间、产品整理间等人员较多作业场所的空调系统是否采用氨直接蒸发制冷系统。</w:t>
            </w:r>
          </w:p>
        </w:tc>
        <w:tc>
          <w:tcPr>
            <w:tcW w:w="5103" w:type="dxa"/>
            <w:gridSpan w:val="3"/>
            <w:tcBorders>
              <w:top w:val="single" w:color="auto" w:sz="4" w:space="0"/>
            </w:tcBorders>
            <w:vAlign w:val="center"/>
          </w:tcPr>
          <w:p>
            <w:pPr>
              <w:rPr>
                <w:rFonts w:ascii="仿宋_GB2312" w:eastAsia="仿宋_GB2312"/>
                <w:sz w:val="24"/>
                <w:szCs w:val="24"/>
                <w:u w:val="single"/>
              </w:rPr>
            </w:pPr>
            <w:r>
              <w:rPr>
                <w:rFonts w:hint="eastAsia" w:ascii="仿宋_GB2312" w:eastAsia="仿宋_GB2312"/>
                <w:sz w:val="24"/>
                <w:szCs w:val="24"/>
              </w:rPr>
              <w:t xml:space="preserve">是□   </w:t>
            </w:r>
            <w:r>
              <w:rPr>
                <w:rFonts w:hint="eastAsia" w:ascii="楷体_GB2312" w:hAnsi="宋体" w:eastAsia="楷体_GB2312"/>
                <w:sz w:val="24"/>
                <w:szCs w:val="24"/>
              </w:rPr>
              <w:t>主要问题：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blHeader/>
        </w:trPr>
        <w:tc>
          <w:tcPr>
            <w:tcW w:w="1276" w:type="dxa"/>
            <w:vMerge w:val="continue"/>
            <w:vAlign w:val="center"/>
          </w:tcPr>
          <w:p>
            <w:pPr>
              <w:jc w:val="center"/>
              <w:rPr>
                <w:rFonts w:ascii="仿宋_GB2312" w:eastAsia="仿宋_GB2312"/>
                <w:sz w:val="24"/>
                <w:szCs w:val="24"/>
              </w:rPr>
            </w:pPr>
          </w:p>
        </w:tc>
        <w:tc>
          <w:tcPr>
            <w:tcW w:w="7797" w:type="dxa"/>
            <w:gridSpan w:val="2"/>
            <w:vMerge w:val="continue"/>
            <w:vAlign w:val="center"/>
          </w:tcPr>
          <w:p>
            <w:pPr>
              <w:rPr>
                <w:rFonts w:ascii="仿宋_GB2312" w:eastAsia="仿宋_GB2312"/>
                <w:sz w:val="24"/>
                <w:szCs w:val="24"/>
              </w:rPr>
            </w:pPr>
          </w:p>
        </w:tc>
        <w:tc>
          <w:tcPr>
            <w:tcW w:w="5103" w:type="dxa"/>
            <w:gridSpan w:val="3"/>
            <w:tcBorders>
              <w:top w:val="single" w:color="auto" w:sz="4" w:space="0"/>
            </w:tcBorders>
            <w:vAlign w:val="center"/>
          </w:tcPr>
          <w:p>
            <w:pPr>
              <w:pStyle w:val="2"/>
              <w:spacing w:before="0" w:after="0" w:line="240" w:lineRule="auto"/>
              <w:rPr>
                <w:b w:val="0"/>
              </w:rPr>
            </w:pPr>
            <w:r>
              <w:rPr>
                <w:rFonts w:hint="eastAsia" w:ascii="仿宋_GB2312" w:eastAsia="仿宋_GB2312"/>
                <w:b w:val="0"/>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blHeader/>
        </w:trPr>
        <w:tc>
          <w:tcPr>
            <w:tcW w:w="1276" w:type="dxa"/>
            <w:vMerge w:val="restart"/>
            <w:vAlign w:val="center"/>
          </w:tcPr>
          <w:p>
            <w:pPr>
              <w:jc w:val="center"/>
              <w:rPr>
                <w:rFonts w:ascii="仿宋_GB2312" w:eastAsia="仿宋_GB2312"/>
                <w:sz w:val="24"/>
                <w:szCs w:val="24"/>
              </w:rPr>
            </w:pPr>
            <w:r>
              <w:rPr>
                <w:rFonts w:hint="eastAsia" w:ascii="仿宋_GB2312" w:eastAsia="仿宋_GB2312"/>
                <w:sz w:val="24"/>
                <w:szCs w:val="24"/>
              </w:rPr>
              <w:t>2</w:t>
            </w:r>
          </w:p>
        </w:tc>
        <w:tc>
          <w:tcPr>
            <w:tcW w:w="7797" w:type="dxa"/>
            <w:gridSpan w:val="2"/>
            <w:vMerge w:val="restart"/>
            <w:vAlign w:val="center"/>
          </w:tcPr>
          <w:p>
            <w:pPr>
              <w:rPr>
                <w:rFonts w:ascii="仿宋_GB2312" w:eastAsia="仿宋_GB2312"/>
                <w:sz w:val="24"/>
                <w:szCs w:val="24"/>
              </w:rPr>
            </w:pPr>
            <w:r>
              <w:rPr>
                <w:rFonts w:hint="eastAsia" w:ascii="仿宋_GB2312" w:eastAsia="仿宋_GB2312"/>
                <w:sz w:val="24"/>
                <w:szCs w:val="24"/>
              </w:rPr>
              <w:t>快速冻结装置是否设置在单独的作业间内（作业间内作业人员不得超过</w:t>
            </w:r>
            <w:r>
              <w:rPr>
                <w:rFonts w:ascii="仿宋_GB2312" w:eastAsia="仿宋_GB2312"/>
                <w:sz w:val="24"/>
                <w:szCs w:val="24"/>
              </w:rPr>
              <w:t>9</w:t>
            </w:r>
            <w:r>
              <w:rPr>
                <w:rFonts w:hint="eastAsia" w:ascii="仿宋_GB2312" w:eastAsia="仿宋_GB2312"/>
                <w:sz w:val="24"/>
                <w:szCs w:val="24"/>
              </w:rPr>
              <w:t>人）。</w:t>
            </w:r>
          </w:p>
        </w:tc>
        <w:tc>
          <w:tcPr>
            <w:tcW w:w="5103" w:type="dxa"/>
            <w:gridSpan w:val="3"/>
            <w:tcBorders>
              <w:top w:val="single" w:color="auto" w:sz="4" w:space="0"/>
            </w:tcBorders>
            <w:vAlign w:val="center"/>
          </w:tcPr>
          <w:p>
            <w:pPr>
              <w:rPr>
                <w:rFonts w:ascii="仿宋_GB2312" w:eastAsia="仿宋_GB2312"/>
                <w:sz w:val="24"/>
                <w:szCs w:val="24"/>
                <w:u w:val="single"/>
              </w:rPr>
            </w:pPr>
            <w:r>
              <w:rPr>
                <w:rFonts w:hint="eastAsia" w:ascii="仿宋_GB2312" w:eastAsia="仿宋_GB2312"/>
                <w:sz w:val="24"/>
                <w:szCs w:val="24"/>
              </w:rPr>
              <w:t>是□   作业间内平均作业人数：</w:t>
            </w:r>
            <w:r>
              <w:rPr>
                <w:rFonts w:hint="eastAsia" w:ascii="仿宋_GB2312" w:eastAsia="仿宋_GB2312"/>
                <w:sz w:val="24"/>
                <w:szCs w:val="24"/>
                <w:u w:val="single"/>
              </w:rPr>
              <w:t xml:space="preserve">   </w:t>
            </w:r>
            <w:r>
              <w:rPr>
                <w:rFonts w:hint="eastAsia" w:ascii="仿宋_GB2312" w:eastAsia="仿宋_GB2312"/>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blHeader/>
        </w:trPr>
        <w:tc>
          <w:tcPr>
            <w:tcW w:w="1276" w:type="dxa"/>
            <w:vMerge w:val="continue"/>
            <w:vAlign w:val="center"/>
          </w:tcPr>
          <w:p>
            <w:pPr>
              <w:jc w:val="center"/>
              <w:rPr>
                <w:rFonts w:ascii="仿宋_GB2312" w:eastAsia="仿宋_GB2312"/>
                <w:sz w:val="24"/>
                <w:szCs w:val="24"/>
              </w:rPr>
            </w:pPr>
          </w:p>
        </w:tc>
        <w:tc>
          <w:tcPr>
            <w:tcW w:w="7797" w:type="dxa"/>
            <w:gridSpan w:val="2"/>
            <w:vMerge w:val="continue"/>
            <w:vAlign w:val="center"/>
          </w:tcPr>
          <w:p>
            <w:pPr>
              <w:rPr>
                <w:rFonts w:ascii="仿宋_GB2312" w:eastAsia="仿宋_GB2312"/>
                <w:b/>
                <w:sz w:val="24"/>
                <w:szCs w:val="24"/>
              </w:rPr>
            </w:pPr>
          </w:p>
        </w:tc>
        <w:tc>
          <w:tcPr>
            <w:tcW w:w="5103" w:type="dxa"/>
            <w:gridSpan w:val="3"/>
            <w:vAlign w:val="center"/>
          </w:tcPr>
          <w:p>
            <w:pPr>
              <w:jc w:val="left"/>
              <w:rPr>
                <w:rFonts w:ascii="仿宋_GB2312" w:eastAsia="仿宋_GB2312"/>
                <w:sz w:val="24"/>
                <w:szCs w:val="24"/>
              </w:rPr>
            </w:pPr>
            <w:r>
              <w:rPr>
                <w:rFonts w:hint="eastAsia" w:ascii="仿宋_GB2312" w:eastAsia="仿宋_GB2312"/>
                <w:sz w:val="24"/>
                <w:szCs w:val="24"/>
              </w:rPr>
              <w:t>否□   主要问题：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blHeader/>
        </w:trPr>
        <w:tc>
          <w:tcPr>
            <w:tcW w:w="1276" w:type="dxa"/>
            <w:vMerge w:val="continue"/>
            <w:vAlign w:val="center"/>
          </w:tcPr>
          <w:p>
            <w:pPr>
              <w:jc w:val="center"/>
              <w:rPr>
                <w:rFonts w:ascii="仿宋_GB2312" w:eastAsia="仿宋_GB2312"/>
                <w:sz w:val="24"/>
                <w:szCs w:val="24"/>
              </w:rPr>
            </w:pPr>
          </w:p>
        </w:tc>
        <w:tc>
          <w:tcPr>
            <w:tcW w:w="7797" w:type="dxa"/>
            <w:gridSpan w:val="2"/>
            <w:vMerge w:val="continue"/>
            <w:vAlign w:val="center"/>
          </w:tcPr>
          <w:p>
            <w:pPr>
              <w:rPr>
                <w:rFonts w:ascii="仿宋_GB2312" w:eastAsia="仿宋_GB2312"/>
                <w:b/>
                <w:sz w:val="24"/>
                <w:szCs w:val="24"/>
              </w:rPr>
            </w:pPr>
          </w:p>
        </w:tc>
        <w:tc>
          <w:tcPr>
            <w:tcW w:w="5103" w:type="dxa"/>
            <w:gridSpan w:val="3"/>
            <w:vAlign w:val="center"/>
          </w:tcPr>
          <w:p>
            <w:pPr>
              <w:jc w:val="left"/>
              <w:rPr>
                <w:rFonts w:ascii="仿宋_GB2312" w:eastAsia="仿宋_GB2312"/>
                <w:sz w:val="24"/>
                <w:szCs w:val="24"/>
              </w:rPr>
            </w:pPr>
            <w:r>
              <w:rPr>
                <w:rFonts w:hint="eastAsia" w:ascii="仿宋_GB2312" w:eastAsia="仿宋_GB2312"/>
                <w:sz w:val="24"/>
                <w:szCs w:val="24"/>
              </w:rPr>
              <w:t>无速冻装置□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blHeader/>
        </w:trPr>
        <w:tc>
          <w:tcPr>
            <w:tcW w:w="1276" w:type="dxa"/>
            <w:vAlign w:val="center"/>
          </w:tcPr>
          <w:p>
            <w:pPr>
              <w:jc w:val="center"/>
              <w:rPr>
                <w:rFonts w:ascii="仿宋_GB2312" w:eastAsia="仿宋_GB2312"/>
                <w:sz w:val="24"/>
                <w:szCs w:val="24"/>
              </w:rPr>
            </w:pPr>
          </w:p>
        </w:tc>
        <w:tc>
          <w:tcPr>
            <w:tcW w:w="7797" w:type="dxa"/>
            <w:gridSpan w:val="2"/>
            <w:vAlign w:val="center"/>
          </w:tcPr>
          <w:p>
            <w:pPr>
              <w:rPr>
                <w:rFonts w:ascii="仿宋_GB2312" w:hAnsi="宋体" w:eastAsia="仿宋_GB2312"/>
                <w:sz w:val="24"/>
                <w:szCs w:val="24"/>
              </w:rPr>
            </w:pPr>
          </w:p>
        </w:tc>
        <w:tc>
          <w:tcPr>
            <w:tcW w:w="5103" w:type="dxa"/>
            <w:gridSpan w:val="3"/>
            <w:tcBorders>
              <w:top w:val="single" w:color="auto" w:sz="4" w:space="0"/>
            </w:tcBorders>
            <w:vAlign w:val="center"/>
          </w:tcPr>
          <w:p>
            <w:pPr>
              <w:jc w:val="left"/>
              <w:rPr>
                <w:rFonts w:ascii="仿宋_GB2312" w:eastAsia="仿宋_GB2312"/>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blHeader/>
        </w:trPr>
        <w:tc>
          <w:tcPr>
            <w:tcW w:w="1276" w:type="dxa"/>
            <w:vAlign w:val="center"/>
          </w:tcPr>
          <w:p>
            <w:pPr>
              <w:jc w:val="center"/>
              <w:rPr>
                <w:rFonts w:ascii="仿宋_GB2312" w:eastAsia="仿宋_GB2312"/>
                <w:sz w:val="24"/>
                <w:szCs w:val="24"/>
              </w:rPr>
            </w:pPr>
          </w:p>
        </w:tc>
        <w:tc>
          <w:tcPr>
            <w:tcW w:w="7797" w:type="dxa"/>
            <w:gridSpan w:val="2"/>
            <w:vAlign w:val="center"/>
          </w:tcPr>
          <w:p>
            <w:pPr>
              <w:rPr>
                <w:rFonts w:ascii="仿宋_GB2312" w:hAnsi="宋体" w:eastAsia="仿宋_GB2312"/>
                <w:sz w:val="24"/>
                <w:szCs w:val="24"/>
              </w:rPr>
            </w:pPr>
          </w:p>
        </w:tc>
        <w:tc>
          <w:tcPr>
            <w:tcW w:w="5103" w:type="dxa"/>
            <w:gridSpan w:val="3"/>
            <w:tcBorders>
              <w:top w:val="single" w:color="auto" w:sz="4" w:space="0"/>
            </w:tcBorders>
            <w:vAlign w:val="center"/>
          </w:tcPr>
          <w:p>
            <w:pPr>
              <w:jc w:val="left"/>
              <w:rPr>
                <w:rFonts w:ascii="仿宋_GB2312" w:eastAsia="仿宋_GB2312"/>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blHeader/>
        </w:trPr>
        <w:tc>
          <w:tcPr>
            <w:tcW w:w="14176" w:type="dxa"/>
            <w:gridSpan w:val="6"/>
            <w:vAlign w:val="center"/>
          </w:tcPr>
          <w:p>
            <w:pPr>
              <w:adjustRightInd w:val="0"/>
              <w:snapToGrid w:val="0"/>
              <w:jc w:val="left"/>
              <w:rPr>
                <w:rFonts w:ascii="黑体" w:eastAsia="黑体"/>
                <w:sz w:val="24"/>
                <w:szCs w:val="24"/>
              </w:rPr>
            </w:pPr>
            <w:r>
              <w:rPr>
                <w:rFonts w:hint="eastAsia" w:ascii="楷体_GB2312" w:eastAsia="楷体_GB2312"/>
                <w:b/>
                <w:sz w:val="24"/>
                <w:szCs w:val="24"/>
              </w:rPr>
              <w:t>检查验收人员签名：</w:t>
            </w:r>
          </w:p>
        </w:tc>
      </w:tr>
    </w:tbl>
    <w:p>
      <w:pPr>
        <w:pStyle w:val="10"/>
        <w:spacing w:line="560" w:lineRule="exact"/>
        <w:rPr>
          <w:rFonts w:ascii="黑体" w:eastAsia="黑体"/>
          <w:sz w:val="32"/>
          <w:szCs w:val="32"/>
        </w:rPr>
        <w:sectPr>
          <w:footerReference r:id="rId3" w:type="default"/>
          <w:pgSz w:w="16838" w:h="11906" w:orient="landscape"/>
          <w:pgMar w:top="1588" w:right="1474" w:bottom="1701" w:left="1474" w:header="851" w:footer="992" w:gutter="0"/>
          <w:pgNumType w:start="5"/>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5</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6066"/>
    <w:rsid w:val="00B06066"/>
    <w:rsid w:val="00CC78D9"/>
    <w:rsid w:val="5F24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标题 1 Char"/>
    <w:basedOn w:val="5"/>
    <w:link w:val="2"/>
    <w:qFormat/>
    <w:uiPriority w:val="9"/>
    <w:rPr>
      <w:rFonts w:ascii="Calibri" w:hAnsi="Calibri" w:eastAsia="宋体" w:cs="Times New Roman"/>
      <w:b/>
      <w:bCs/>
      <w:kern w:val="44"/>
      <w:sz w:val="44"/>
      <w:szCs w:val="44"/>
    </w:rPr>
  </w:style>
  <w:style w:type="paragraph" w:customStyle="1" w:styleId="10">
    <w:name w:val="p0"/>
    <w:basedOn w:val="1"/>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48</Words>
  <Characters>277</Characters>
  <Lines>2</Lines>
  <Paragraphs>1</Paragraphs>
  <ScaleCrop>false</ScaleCrop>
  <LinksUpToDate>false</LinksUpToDate>
  <CharactersWithSpaces>324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2017-02-14T09:00:00Z</dcterms:created>
  <dc:creator>ੜ</dc:creator>
  <cp:lastModifiedBy>三笑才子</cp:lastModifiedBy>
  <dcterms:modified xsi:type="dcterms:W3CDTF">2018-05-02T02:36:18Z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