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bCs/>
          <w:sz w:val="36"/>
          <w:szCs w:val="36"/>
        </w:rPr>
        <w:t>拖拉机和联合收割机驾驶考试成绩表</w:t>
      </w:r>
    </w:p>
    <w:tbl>
      <w:tblPr>
        <w:tblStyle w:val="6"/>
        <w:tblW w:w="854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98"/>
        <w:gridCol w:w="1131"/>
        <w:gridCol w:w="1134"/>
        <w:gridCol w:w="2976"/>
        <w:gridCol w:w="851"/>
        <w:gridCol w:w="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 w:cs="Times New Roman"/>
              </w:rPr>
            </w:pPr>
            <w:r>
              <w:rPr>
                <w:rFonts w:hint="eastAsia" w:eastAsia="黑体"/>
              </w:rPr>
              <w:t>姓 名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 w:cs="Times New Roman"/>
              </w:rPr>
            </w:pPr>
            <w:r>
              <w:rPr>
                <w:rFonts w:hint="eastAsia" w:eastAsia="黑体"/>
              </w:rPr>
              <w:t>身 份</w:t>
            </w:r>
          </w:p>
          <w:p>
            <w:pPr>
              <w:widowControl/>
              <w:jc w:val="center"/>
              <w:rPr>
                <w:rFonts w:eastAsia="黑体" w:cs="Times New Roman"/>
              </w:rPr>
            </w:pPr>
            <w:r>
              <w:rPr>
                <w:rFonts w:hint="eastAsia" w:eastAsia="黑体"/>
              </w:rPr>
              <w:t>证 号</w:t>
            </w:r>
          </w:p>
        </w:tc>
        <w:tc>
          <w:tcPr>
            <w:tcW w:w="2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72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黑体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 w:cs="Times New Roman"/>
              </w:rPr>
            </w:pPr>
            <w:r>
              <w:rPr>
                <w:rFonts w:hint="eastAsia" w:eastAsia="黑体"/>
              </w:rPr>
              <w:t>性 别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 w:cs="Times New Roman"/>
              </w:rPr>
            </w:pPr>
            <w:r>
              <w:rPr>
                <w:rFonts w:hint="eastAsia" w:eastAsia="黑体"/>
              </w:rPr>
              <w:t>考 试</w:t>
            </w:r>
          </w:p>
          <w:p>
            <w:pPr>
              <w:widowControl/>
              <w:jc w:val="center"/>
              <w:rPr>
                <w:rFonts w:eastAsia="黑体" w:cs="Times New Roman"/>
              </w:rPr>
            </w:pPr>
            <w:r>
              <w:rPr>
                <w:rFonts w:hint="eastAsia" w:eastAsia="黑体"/>
              </w:rPr>
              <w:t>机 型</w:t>
            </w:r>
          </w:p>
        </w:tc>
        <w:tc>
          <w:tcPr>
            <w:tcW w:w="2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□G1   □G2   □K1   □K2 </w:t>
            </w:r>
          </w:p>
          <w:p>
            <w:pPr>
              <w:spacing w:line="360" w:lineRule="exac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/>
              </w:rPr>
              <w:t>□L    □R    □S</w:t>
            </w:r>
          </w:p>
        </w:tc>
        <w:tc>
          <w:tcPr>
            <w:tcW w:w="172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 w:cs="Times New Roman"/>
              </w:rPr>
            </w:pPr>
            <w:r>
              <w:rPr>
                <w:rFonts w:hint="eastAsia" w:eastAsia="黑体"/>
              </w:rPr>
              <w:t>报 考</w:t>
            </w:r>
          </w:p>
          <w:p>
            <w:pPr>
              <w:widowControl/>
              <w:jc w:val="center"/>
              <w:rPr>
                <w:rFonts w:eastAsia="黑体" w:cs="Times New Roman"/>
              </w:rPr>
            </w:pPr>
            <w:r>
              <w:rPr>
                <w:rFonts w:hint="eastAsia" w:eastAsia="黑体"/>
              </w:rPr>
              <w:t>类 别</w:t>
            </w:r>
          </w:p>
        </w:tc>
        <w:tc>
          <w:tcPr>
            <w:tcW w:w="57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□初次申领考试</w:t>
            </w:r>
            <w:r>
              <w:rPr>
                <w:rFonts w:ascii="Times New Roman" w:hAnsi="Times New Roman" w:cs="Times New Roman"/>
                <w:kern w:val="0"/>
              </w:rPr>
              <w:t xml:space="preserve">     </w:t>
            </w:r>
            <w:r>
              <w:rPr>
                <w:rFonts w:hint="eastAsia" w:ascii="宋体" w:hAnsi="宋体"/>
                <w:kern w:val="0"/>
              </w:rPr>
              <w:t>□增驾考试</w:t>
            </w:r>
            <w:r>
              <w:rPr>
                <w:rFonts w:ascii="Times New Roman" w:hAnsi="Times New Roman" w:cs="Times New Roman"/>
                <w:kern w:val="0"/>
              </w:rPr>
              <w:t> </w:t>
            </w:r>
            <w:r>
              <w:rPr>
                <w:rFonts w:hint="eastAsia" w:ascii="宋体" w:hAnsi="宋体"/>
                <w:kern w:val="0"/>
              </w:rPr>
              <w:t xml:space="preserve">    □违法记分考试</w:t>
            </w:r>
          </w:p>
        </w:tc>
        <w:tc>
          <w:tcPr>
            <w:tcW w:w="172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 w:cs="Times New Roman"/>
              </w:rPr>
            </w:pPr>
            <w:r>
              <w:rPr>
                <w:rFonts w:hint="eastAsia" w:eastAsia="黑体"/>
              </w:rPr>
              <w:t>考 试</w:t>
            </w:r>
          </w:p>
          <w:p>
            <w:pPr>
              <w:widowControl/>
              <w:jc w:val="center"/>
              <w:rPr>
                <w:rFonts w:eastAsia="黑体" w:cs="Times New Roman"/>
              </w:rPr>
            </w:pPr>
            <w:r>
              <w:rPr>
                <w:rFonts w:hint="eastAsia" w:eastAsia="黑体"/>
              </w:rPr>
              <w:t>科 目</w:t>
            </w:r>
          </w:p>
        </w:tc>
        <w:tc>
          <w:tcPr>
            <w:tcW w:w="74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□科目一  □科目二  □科目三  □科目四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 w:cs="Times New Roman"/>
              </w:rPr>
            </w:pPr>
            <w:r>
              <w:rPr>
                <w:rFonts w:hint="eastAsia" w:eastAsia="黑体"/>
              </w:rPr>
              <w:t>科目一</w:t>
            </w:r>
          </w:p>
        </w:tc>
        <w:tc>
          <w:tcPr>
            <w:tcW w:w="74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考试时间及成绩见试卷或机考成绩单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eastAsia="黑体"/>
              </w:rPr>
              <w:t>科目二</w:t>
            </w:r>
          </w:p>
        </w:tc>
        <w:tc>
          <w:tcPr>
            <w:tcW w:w="5739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eastAsia="黑体"/>
              </w:rPr>
              <w:t>合格标准（合格项打“</w:t>
            </w:r>
            <w:r>
              <w:rPr>
                <w:rFonts w:hint="eastAsia" w:ascii="黑体" w:eastAsia="黑体"/>
              </w:rPr>
              <w:t>√</w:t>
            </w:r>
            <w:r>
              <w:rPr>
                <w:rFonts w:hint="eastAsia" w:eastAsia="黑体"/>
              </w:rPr>
              <w:t>”，不合格项打“</w:t>
            </w:r>
            <w:r>
              <w:rPr>
                <w:rFonts w:hint="eastAsia" w:ascii="黑体" w:eastAsia="黑体"/>
              </w:rPr>
              <w:t>×</w:t>
            </w:r>
            <w:r>
              <w:rPr>
                <w:rFonts w:hint="eastAsia" w:eastAsia="黑体"/>
              </w:rPr>
              <w:t>”）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/>
              </w:rPr>
              <w:t>评 判 结 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573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/>
              </w:rPr>
              <w:t>考试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/>
              </w:rPr>
              <w:t>补考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</w:p>
        </w:tc>
        <w:tc>
          <w:tcPr>
            <w:tcW w:w="5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按规定路线、顺序行驶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</w:t>
            </w:r>
          </w:p>
        </w:tc>
        <w:tc>
          <w:tcPr>
            <w:tcW w:w="5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机身未出边线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3</w:t>
            </w:r>
          </w:p>
        </w:tc>
        <w:tc>
          <w:tcPr>
            <w:tcW w:w="5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机身未碰擦桩杆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4</w:t>
            </w:r>
          </w:p>
        </w:tc>
        <w:tc>
          <w:tcPr>
            <w:tcW w:w="5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考试过程中发动机未熄火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5</w:t>
            </w:r>
          </w:p>
        </w:tc>
        <w:tc>
          <w:tcPr>
            <w:tcW w:w="5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遵守考试纪律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74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 xml:space="preserve">     成绩：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 w:hAnsi="宋体"/>
              </w:rPr>
              <w:t xml:space="preserve">合格   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 w:hAnsi="宋体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74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eastAsia="黑体" w:cs="Times New Roman"/>
              </w:rPr>
            </w:pPr>
            <w:r>
              <w:rPr>
                <w:rFonts w:hint="eastAsia" w:ascii="黑体" w:eastAsia="黑体"/>
              </w:rPr>
              <w:t>考试日期：          考试员：                     申请人：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eastAsia="黑体"/>
              </w:rPr>
              <w:t>科目三</w:t>
            </w:r>
          </w:p>
        </w:tc>
        <w:tc>
          <w:tcPr>
            <w:tcW w:w="5739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eastAsia="黑体"/>
              </w:rPr>
              <w:t>合格标准（合格项打“</w:t>
            </w:r>
            <w:r>
              <w:rPr>
                <w:rFonts w:hint="eastAsia" w:ascii="黑体" w:eastAsia="黑体"/>
              </w:rPr>
              <w:t>√</w:t>
            </w:r>
            <w:r>
              <w:rPr>
                <w:rFonts w:hint="eastAsia" w:eastAsia="黑体"/>
              </w:rPr>
              <w:t>”，不合格项打“</w:t>
            </w:r>
            <w:r>
              <w:rPr>
                <w:rFonts w:hint="eastAsia" w:ascii="黑体" w:eastAsia="黑体"/>
              </w:rPr>
              <w:t>×</w:t>
            </w:r>
            <w:r>
              <w:rPr>
                <w:rFonts w:hint="eastAsia" w:eastAsia="黑体"/>
              </w:rPr>
              <w:t>”）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/>
              </w:rPr>
              <w:t>评 判 结 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5739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/>
              </w:rPr>
              <w:t>考试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/>
              </w:rPr>
              <w:t>补考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</w:t>
            </w:r>
          </w:p>
        </w:tc>
        <w:tc>
          <w:tcPr>
            <w:tcW w:w="5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按规定路线、顺序行驶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</w:t>
            </w:r>
          </w:p>
        </w:tc>
        <w:tc>
          <w:tcPr>
            <w:tcW w:w="5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机身未出边线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3</w:t>
            </w:r>
          </w:p>
        </w:tc>
        <w:tc>
          <w:tcPr>
            <w:tcW w:w="5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机身未碰擦桩杆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4</w:t>
            </w:r>
          </w:p>
        </w:tc>
        <w:tc>
          <w:tcPr>
            <w:tcW w:w="5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升降农具或割台的位置与规定桩位所在地头线之间的偏差不超过50厘米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5</w:t>
            </w:r>
          </w:p>
        </w:tc>
        <w:tc>
          <w:tcPr>
            <w:tcW w:w="5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考试过程中发动机未熄火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6</w:t>
            </w:r>
          </w:p>
        </w:tc>
        <w:tc>
          <w:tcPr>
            <w:tcW w:w="5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遵守考试纪律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74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516" w:firstLineChars="246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成绩：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 w:hAnsi="宋体"/>
              </w:rPr>
              <w:t xml:space="preserve">合格   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 w:hAnsi="宋体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74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eastAsia="黑体" w:cs="Times New Roman"/>
              </w:rPr>
            </w:pPr>
            <w:r>
              <w:rPr>
                <w:rFonts w:hint="eastAsia" w:ascii="黑体" w:eastAsia="黑体"/>
              </w:rPr>
              <w:t>考试日期：          考试员：                     申请人：</w:t>
            </w:r>
          </w:p>
        </w:tc>
      </w:tr>
    </w:tbl>
    <w:p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（正面）</w:t>
      </w:r>
    </w:p>
    <w:p>
      <w:pPr>
        <w:widowControl/>
        <w:spacing w:line="360" w:lineRule="auto"/>
        <w:jc w:val="left"/>
        <w:rPr>
          <w:rFonts w:cs="Times New Roman"/>
          <w:sz w:val="24"/>
          <w:szCs w:val="24"/>
        </w:rPr>
        <w:sectPr>
          <w:pgSz w:w="11906" w:h="16838"/>
          <w:pgMar w:top="1418" w:right="1418" w:bottom="1134" w:left="1418" w:header="720" w:footer="720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hint="eastAsia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tbl>
      <w:tblPr>
        <w:tblStyle w:val="6"/>
        <w:tblW w:w="8613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65"/>
        <w:gridCol w:w="5312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 w:cs="Times New Roman"/>
              </w:rPr>
            </w:pPr>
            <w:r>
              <w:rPr>
                <w:rFonts w:hint="eastAsia" w:eastAsia="黑体"/>
              </w:rPr>
              <w:t>科目四</w:t>
            </w:r>
          </w:p>
        </w:tc>
        <w:tc>
          <w:tcPr>
            <w:tcW w:w="577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 w:cs="Times New Roman"/>
              </w:rPr>
            </w:pPr>
            <w:r>
              <w:rPr>
                <w:rFonts w:hint="eastAsia" w:eastAsia="黑体"/>
              </w:rPr>
              <w:t>合格标准（合格项打“</w:t>
            </w:r>
            <w:r>
              <w:rPr>
                <w:rFonts w:hint="eastAsia" w:ascii="黑体" w:eastAsia="黑体"/>
              </w:rPr>
              <w:t>√</w:t>
            </w:r>
            <w:r>
              <w:rPr>
                <w:rFonts w:hint="eastAsia" w:eastAsia="黑体"/>
              </w:rPr>
              <w:t>”，不合格项打“</w:t>
            </w:r>
            <w:r>
              <w:rPr>
                <w:rFonts w:hint="eastAsia" w:ascii="黑体" w:eastAsia="黑体"/>
              </w:rPr>
              <w:t>×</w:t>
            </w:r>
            <w:r>
              <w:rPr>
                <w:rFonts w:hint="eastAsia" w:eastAsia="黑体"/>
              </w:rPr>
              <w:t>”）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</w:rPr>
              <w:t>评 判 结 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577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/>
              </w:rPr>
              <w:t>考试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Times New Roman"/>
              </w:rPr>
            </w:pPr>
            <w:r>
              <w:rPr>
                <w:rFonts w:hint="eastAsia" w:ascii="黑体" w:eastAsia="黑体"/>
              </w:rPr>
              <w:t>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能正确检查仪表，气制动结构的拖拉机，在储气压力达到规定数值后再起步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5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起步时正确挂挡，解除驻车制动器或停车锁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5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平稳控制方向和行驶速度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5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双手不同时离开方向盘或转向手把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5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通过人行横道、变换车道、转弯、掉头时注意观察交通情况，不争道抢行，不违反路口行驶规定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5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行驶中不使用空挡滑行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5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合理选择路口转弯路线或掉头方式，把握转弯角度和转向时机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5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窄路会车时减速靠右行驶，会车困难时遵守让行规定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5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在指定位置停车，拉手制动或停车锁之前机组不溜动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5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坡道行驶平稳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5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行驶中正确使用各种灯光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5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发现危险情况能够及时采取应对措施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5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考试过程中发动机熄火不超过2次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5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遵守交通信号，听从考试员指令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5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遵守考试纪律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74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11" w:firstLineChars="196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>成绩：□合格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 w:cs="Times New Roman"/>
              </w:rPr>
            </w:pPr>
          </w:p>
        </w:tc>
        <w:tc>
          <w:tcPr>
            <w:tcW w:w="74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eastAsia="黑体" w:cs="Times New Roman"/>
              </w:rPr>
            </w:pPr>
            <w:r>
              <w:rPr>
                <w:rFonts w:hint="eastAsia" w:ascii="黑体" w:eastAsia="黑体"/>
              </w:rPr>
              <w:t>考试日期：          考试员：                     申请人：</w:t>
            </w:r>
          </w:p>
        </w:tc>
      </w:tr>
    </w:tbl>
    <w:p>
      <w:pPr>
        <w:spacing w:line="500" w:lineRule="exact"/>
        <w:rPr>
          <w:rFonts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注：考试结束后，考试员应及时填写考试成绩，并由申请人签字确认。</w:t>
      </w:r>
    </w:p>
    <w:p>
      <w:pPr>
        <w:spacing w:line="500" w:lineRule="exact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（反面）</w:t>
      </w:r>
    </w:p>
    <w:p/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  <w:p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0124C"/>
    <w:rsid w:val="280012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2018-08-09T08:55:00Z</dcterms:created>
  <dc:creator>Administrator</dc:creator>
  <cp:lastModifiedBy>Administrator</cp:lastModifiedBy>
  <dcterms:modified xsi:type="dcterms:W3CDTF">2018-08-09T08:55:35Z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