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  <w:lang w:eastAsia="zh-CN"/>
        </w:rPr>
        <w:t>长春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  <w:t>市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  <w:lang w:val="en-US" w:eastAsia="zh-CN"/>
        </w:rPr>
        <w:t>农业委员会</w:t>
      </w:r>
      <w:r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  <w:t>行政许可、行政处罚“双公示”目录</w:t>
      </w:r>
    </w:p>
    <w:p>
      <w:pPr>
        <w:widowControl/>
        <w:jc w:val="center"/>
        <w:rPr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  <w:lang w:eastAsia="zh-CN"/>
        </w:rPr>
      </w:pPr>
    </w:p>
    <w:tbl>
      <w:tblPr>
        <w:tblStyle w:val="3"/>
        <w:tblW w:w="14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449"/>
        <w:gridCol w:w="3120"/>
        <w:gridCol w:w="3868"/>
        <w:gridCol w:w="2683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  <w:t>行政许可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/行政处罚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审批/处罚机关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  <w:t>设定依据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农作物种子生产经营许可证-主要农作物常规种子生产经营</w:t>
            </w: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的审批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1.《中华人民共和国种子法》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2.《农作物种子生产经营许可管理办法》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农作物种子生产经营许可证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非主要农作物种子生产经营</w:t>
            </w: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的审批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1.《中华人民共和国种子法》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2.《农作物种子生产经营许可管理办法》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农作物种子生产经营许可证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-农作物种子生产经营许可证载明事项的变更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1.《中华人民共和国种子法》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2.《农作物种子生产经营许可管理办法》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农作物种子生产经营许可证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-生产经营食用菌栽培种的审批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《食用菌菌种管理办法》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农药、农作物种子广告审查-农药广告审查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《中华人民共和国广告法》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《农药广告审查办法》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农药、农作物种子广告审查-农作物种子广告审查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</w:rPr>
              <w:t>《吉林省农作物种子管理条例》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农业机械维修技术合格证核发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1.《农业机械安全监督管理条例》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2.《吉林省农业机械管理条例》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农业植物产地和调运检疫-产地检疫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《植物检疫条例实施细则（农业部分）》</w:t>
            </w:r>
          </w:p>
          <w:p>
            <w:pPr>
              <w:widowControl/>
              <w:numPr>
                <w:ilvl w:val="0"/>
                <w:numId w:val="2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《吉林省农业植物检疫实施办法》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农业植物产地和调运检疫-</w:t>
            </w: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调运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检疫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1.《植物检疫条例实施细则（农业部分）》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 《吉林省农业植物检疫实施办法》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农业机械驾驶许可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《中华人民共和国道路交通安全法》</w:t>
            </w:r>
          </w:p>
          <w:p>
            <w:pPr>
              <w:widowControl/>
              <w:numPr>
                <w:ilvl w:val="0"/>
                <w:numId w:val="3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《中华人民共和国道路交通安全法实施条例》</w:t>
            </w:r>
          </w:p>
          <w:p>
            <w:pPr>
              <w:widowControl/>
              <w:numPr>
                <w:ilvl w:val="0"/>
                <w:numId w:val="3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《农业机械安全监督管理条例》</w:t>
            </w:r>
          </w:p>
          <w:p>
            <w:pPr>
              <w:widowControl/>
              <w:numPr>
                <w:ilvl w:val="0"/>
                <w:numId w:val="3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《拖拉机驾驶证申领和使用规定》</w:t>
            </w:r>
          </w:p>
          <w:p>
            <w:pPr>
              <w:widowControl/>
              <w:numPr>
                <w:ilvl w:val="0"/>
                <w:numId w:val="3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《吉林省农业机械管理条例》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农业机械驾驶许可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申请农业机械驾驶证补证、换证、注销（拖拉机、联合收割机）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《拖拉机驾驶证申领和使用规定》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农业机械驾驶证审验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 《中华人民共和国道路交通安全法》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 《中华人民共和国道路交通安全法实施条例》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3. 《农业机械安全监督管理条例》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4. 《拖拉机驾驶证申领和使用规定》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5. 《吉林省农业机械管理条例》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农业机械登记-农业机械注册登记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 《中华人民共和国道路交通安全法》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 《中华人民共和国道路交通安全法实施条例》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3. 《农业机械安全监督管理条例》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4. 《拖拉机登记规定》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5. 《吉林省农业机械管理条例》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农业机械登记-农业机械变更登记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 《中华人民共和国道路交通安全法》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 《中华人民共和国道路交通安全法实施条例》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3. 《农业机械安全监督管理条例》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4. 《拖拉机登记规定》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5. 《吉林省农业机械管理条例》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农业机械登记-农业机械转移登记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 《中华人民共和国道路交通安全法》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 《中华人民共和国道路交通安全法实施条例》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3. 《农业机械安全监督管理条例》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4. 《拖拉机登记规定》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5. 《吉林省农业机械管理条例》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农业机械登记-农业机械抵押登记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 《中华人民共和国道路交通安全法》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 《中华人民共和国道路交通安全法实施条例》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3. 《农业机械安全监督管理条例》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4. 《拖拉机登记规定》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5. 《吉林省农业机械管理条例》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农业机械登记-农业机械注销登记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 《中华人民共和国道路交通安全法》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 《中华人民共和国道路交通安全法实施条例》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3. 《农业机械安全监督管理条例》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4. 《拖拉机登记规定》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5. 《吉林省农业机械管理条例》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农业机械登记-申请补发农业机械号牌、行驶证、登记证书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 《中华人民共和国道路交通安全法》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 《中华人民共和国道路交通安全法实施条例》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3. 《农业机械安全监督管理条例》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4. 《拖拉机登记规定》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5. 《吉林省农业机械管理条例》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农业机械年度检验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 《中华人民共和国道路交通安全法》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 《中华人民共和国道路交通安全法实施条例》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3. 《农业机械安全监督管理条例》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4. 《拖拉机登记规定》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5. 《吉林省农业机械管理条例》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对违反种子（种苗）管理相关规定的处罚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《中华人民共和国种子法》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《吉林省农作物种子管理条例》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月份未发生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对违反农药管理相关规定的处罚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《农药管理条例》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月份未发生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对违反肥料管理相关规定的处罚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《肥料登记管理办法》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月份未发生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对涉及农产品质量安全违法案件的处罚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《中华人民共和国农产品质量安全法》</w:t>
            </w:r>
          </w:p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《无公害农产品管理办法》</w:t>
            </w:r>
          </w:p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《长春市无公害蔬菜管理办法》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月份未发生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对违反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农业转基因生物安全管理规定的处罚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《农业转基因生物安全管理条例》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月份未发生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对违反耕地质量保护条例的处罚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《吉林省耕地质量保护条例》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月份未发生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对造成农业环境污染危害的单位和个人的处罚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《吉林省农业环境保护管理条例》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月份未发生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对违反农机管理相关规定的处罚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《农业机械安全监督管理条例》</w:t>
            </w:r>
          </w:p>
          <w:p>
            <w:pPr>
              <w:widowControl/>
              <w:numPr>
                <w:numId w:val="0"/>
              </w:num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《吉林省农业机械管理条例》</w:t>
            </w:r>
          </w:p>
          <w:p>
            <w:pPr>
              <w:widowControl/>
              <w:numPr>
                <w:numId w:val="0"/>
              </w:num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《长春市农业机械管理条例》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月份未发生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对违反植物检疫事项的处罚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《植物检疫条例》</w:t>
            </w:r>
          </w:p>
          <w:p>
            <w:pPr>
              <w:widowControl/>
              <w:numPr>
                <w:ilvl w:val="0"/>
                <w:numId w:val="6"/>
              </w:num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《植物检疫条例实施细则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农业部分</w:t>
            </w: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月份未发生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对违反农村集体资产管理的处罚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《吉林省农村集体资产管理条例》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月份未发生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对违反农村审计财经法纪和财务制度的被审计单位和个人的处罚</w:t>
            </w:r>
          </w:p>
        </w:tc>
        <w:tc>
          <w:tcPr>
            <w:tcW w:w="3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0"/>
                <w:lang w:eastAsia="zh-CN"/>
              </w:rPr>
              <w:t>长春市农业委员会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《吉林省农村审计条例》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月份未发生</w:t>
            </w:r>
          </w:p>
        </w:tc>
      </w:tr>
    </w:tbl>
    <w:p>
      <w:pPr>
        <w:jc w:val="center"/>
      </w:pPr>
    </w:p>
    <w:p/>
    <w:p>
      <w:pPr>
        <w:rPr>
          <w:rFonts w:hint="eastAsia" w:eastAsia="仿宋_GB2312"/>
          <w:color w:val="000000"/>
          <w:kern w:val="0"/>
          <w:sz w:val="20"/>
          <w:szCs w:val="20"/>
          <w:lang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eastAsia="仿宋_GB2312"/>
          <w:color w:val="000000"/>
          <w:kern w:val="0"/>
          <w:sz w:val="24"/>
          <w:szCs w:val="24"/>
          <w:lang w:eastAsia="zh-CN"/>
        </w:rPr>
        <w:t>注：</w:t>
      </w:r>
      <w:r>
        <w:rPr>
          <w:rFonts w:hint="eastAsia" w:eastAsia="仿宋_GB2312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eastAsia="仿宋_GB2312"/>
          <w:color w:val="000000"/>
          <w:kern w:val="0"/>
          <w:sz w:val="24"/>
          <w:szCs w:val="24"/>
          <w:lang w:eastAsia="zh-CN"/>
        </w:rPr>
        <w:t>职权名称如有二级目录，请以【</w:t>
      </w:r>
      <w:r>
        <w:rPr>
          <w:rFonts w:hint="eastAsia" w:eastAsia="仿宋_GB2312"/>
          <w:color w:val="000000"/>
          <w:kern w:val="0"/>
          <w:sz w:val="24"/>
          <w:szCs w:val="24"/>
          <w:lang w:val="en-US" w:eastAsia="zh-CN"/>
        </w:rPr>
        <w:t>01.XXX</w:t>
      </w:r>
      <w:r>
        <w:rPr>
          <w:rFonts w:hint="eastAsia" w:eastAsia="仿宋_GB2312"/>
          <w:color w:val="000000"/>
          <w:kern w:val="0"/>
          <w:sz w:val="24"/>
          <w:szCs w:val="24"/>
          <w:lang w:eastAsia="zh-CN"/>
        </w:rPr>
        <w:t>】</w:t>
      </w:r>
      <w:r>
        <w:rPr>
          <w:rFonts w:hint="eastAsia" w:eastAsia="仿宋_GB2312"/>
          <w:color w:val="000000"/>
          <w:kern w:val="0"/>
          <w:sz w:val="24"/>
          <w:szCs w:val="24"/>
          <w:lang w:val="en-US" w:eastAsia="zh-CN"/>
        </w:rPr>
        <w:t>、</w:t>
      </w:r>
      <w:r>
        <w:rPr>
          <w:rFonts w:hint="eastAsia" w:eastAsia="仿宋_GB2312"/>
          <w:color w:val="000000"/>
          <w:kern w:val="0"/>
          <w:sz w:val="24"/>
          <w:szCs w:val="24"/>
          <w:lang w:eastAsia="zh-CN"/>
        </w:rPr>
        <w:t>【</w:t>
      </w:r>
      <w:r>
        <w:rPr>
          <w:rFonts w:hint="eastAsia" w:eastAsia="仿宋_GB2312"/>
          <w:color w:val="000000"/>
          <w:kern w:val="0"/>
          <w:sz w:val="24"/>
          <w:szCs w:val="24"/>
          <w:lang w:val="en-US" w:eastAsia="zh-CN"/>
        </w:rPr>
        <w:t>02.XXX</w:t>
      </w:r>
      <w:r>
        <w:rPr>
          <w:rFonts w:hint="eastAsia" w:eastAsia="仿宋_GB2312"/>
          <w:color w:val="000000"/>
          <w:kern w:val="0"/>
          <w:sz w:val="24"/>
          <w:szCs w:val="24"/>
          <w:lang w:eastAsia="zh-CN"/>
        </w:rPr>
        <w:t>】的形式依次录入。</w:t>
      </w:r>
    </w:p>
    <w:p>
      <w:pPr>
        <w:rPr>
          <w:sz w:val="24"/>
          <w:szCs w:val="24"/>
        </w:rPr>
      </w:pPr>
      <w:r>
        <w:rPr>
          <w:rFonts w:hint="eastAsia" w:eastAsia="仿宋_GB2312"/>
          <w:color w:val="000000"/>
          <w:kern w:val="0"/>
          <w:sz w:val="24"/>
          <w:szCs w:val="24"/>
          <w:lang w:val="en-US" w:eastAsia="zh-CN"/>
        </w:rPr>
        <w:t xml:space="preserve">    2、</w:t>
      </w:r>
      <w:r>
        <w:rPr>
          <w:rFonts w:eastAsia="仿宋_GB2312"/>
          <w:color w:val="000000"/>
          <w:spacing w:val="-2"/>
          <w:kern w:val="0"/>
          <w:sz w:val="24"/>
          <w:szCs w:val="24"/>
        </w:rPr>
        <w:t>与</w:t>
      </w:r>
      <w:r>
        <w:rPr>
          <w:rFonts w:hint="eastAsia" w:eastAsia="仿宋_GB2312"/>
          <w:color w:val="000000"/>
          <w:spacing w:val="-2"/>
          <w:kern w:val="0"/>
          <w:sz w:val="24"/>
          <w:szCs w:val="24"/>
          <w:lang w:eastAsia="zh-CN"/>
        </w:rPr>
        <w:t>其他部门</w:t>
      </w:r>
      <w:r>
        <w:rPr>
          <w:rFonts w:eastAsia="仿宋_GB2312"/>
          <w:color w:val="000000"/>
          <w:spacing w:val="-2"/>
          <w:kern w:val="0"/>
          <w:sz w:val="24"/>
          <w:szCs w:val="24"/>
        </w:rPr>
        <w:t>联合审批</w:t>
      </w:r>
      <w:r>
        <w:rPr>
          <w:rFonts w:hint="eastAsia" w:eastAsia="仿宋_GB2312"/>
          <w:color w:val="000000"/>
          <w:spacing w:val="-2"/>
          <w:kern w:val="0"/>
          <w:sz w:val="24"/>
          <w:szCs w:val="24"/>
          <w:lang w:eastAsia="zh-CN"/>
        </w:rPr>
        <w:t>；暂未实施等各部门认为需要作出说明的事项请在备注中注明。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FBB1"/>
    <w:multiLevelType w:val="singleLevel"/>
    <w:tmpl w:val="5934FBB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34FC7C"/>
    <w:multiLevelType w:val="singleLevel"/>
    <w:tmpl w:val="5934FC7C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34FD1E"/>
    <w:multiLevelType w:val="singleLevel"/>
    <w:tmpl w:val="5934FD1E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375B71"/>
    <w:multiLevelType w:val="singleLevel"/>
    <w:tmpl w:val="59375B71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9375BAF"/>
    <w:multiLevelType w:val="singleLevel"/>
    <w:tmpl w:val="59375BAF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9375BE1"/>
    <w:multiLevelType w:val="singleLevel"/>
    <w:tmpl w:val="59375BE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0342E"/>
    <w:rsid w:val="05A414DF"/>
    <w:rsid w:val="05B305DC"/>
    <w:rsid w:val="06C17A15"/>
    <w:rsid w:val="091F35ED"/>
    <w:rsid w:val="0B51777E"/>
    <w:rsid w:val="0E1842E5"/>
    <w:rsid w:val="0F255197"/>
    <w:rsid w:val="14693D19"/>
    <w:rsid w:val="17560FE6"/>
    <w:rsid w:val="176562C3"/>
    <w:rsid w:val="1A4E7310"/>
    <w:rsid w:val="21D904F6"/>
    <w:rsid w:val="28AF2731"/>
    <w:rsid w:val="2A6D3171"/>
    <w:rsid w:val="2BCB16FA"/>
    <w:rsid w:val="2C5C4BB4"/>
    <w:rsid w:val="32D27007"/>
    <w:rsid w:val="3D2D3C94"/>
    <w:rsid w:val="45AF6AA6"/>
    <w:rsid w:val="522B4ECE"/>
    <w:rsid w:val="562148E4"/>
    <w:rsid w:val="563863F0"/>
    <w:rsid w:val="603E605F"/>
    <w:rsid w:val="60BA64F6"/>
    <w:rsid w:val="612C2A1B"/>
    <w:rsid w:val="634C04F8"/>
    <w:rsid w:val="6A9B3D20"/>
    <w:rsid w:val="6FD32328"/>
    <w:rsid w:val="720361EE"/>
    <w:rsid w:val="7A4770E8"/>
    <w:rsid w:val="7E3073A4"/>
    <w:rsid w:val="7FED4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2017-05-23T07:02:00Z</cp:lastPrinted>
  <dcterms:modified xsi:type="dcterms:W3CDTF">2017-06-07T01:50:39Z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